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0C1" w:rsidRPr="00CF20C1" w:rsidRDefault="00CF20C1" w:rsidP="00CF20C1">
      <w:pPr>
        <w:rPr>
          <w:rFonts w:ascii="Arial" w:eastAsia="Times New Roman" w:hAnsi="Arial" w:cs="Times New Roman"/>
          <w:color w:val="111111"/>
        </w:rPr>
      </w:pPr>
      <w:r w:rsidRPr="00CF20C1">
        <w:rPr>
          <w:rFonts w:ascii="Times New Roman" w:eastAsia="Times New Roman" w:hAnsi="Times New Roman" w:cs="Times New Roman"/>
          <w:b/>
          <w:bCs/>
          <w:color w:val="111111"/>
          <w:sz w:val="20"/>
          <w:szCs w:val="20"/>
          <w:bdr w:val="none" w:sz="0" w:space="0" w:color="auto" w:frame="1"/>
        </w:rPr>
        <w:t>WORKING CAPITAL MANAGEMENT PROJECT AND REPORT:     </w:t>
      </w:r>
      <w:proofErr w:type="gramStart"/>
      <w:r w:rsidRPr="00CF20C1">
        <w:rPr>
          <w:rFonts w:ascii="Times New Roman" w:eastAsia="Times New Roman" w:hAnsi="Times New Roman" w:cs="Times New Roman"/>
          <w:b/>
          <w:bCs/>
          <w:color w:val="111111"/>
          <w:sz w:val="20"/>
          <w:szCs w:val="20"/>
          <w:bdr w:val="none" w:sz="0" w:space="0" w:color="auto" w:frame="1"/>
        </w:rPr>
        <w:t>   (</w:t>
      </w:r>
      <w:proofErr w:type="gramEnd"/>
      <w:r w:rsidRPr="00CF20C1">
        <w:rPr>
          <w:rFonts w:ascii="Times New Roman" w:eastAsia="Times New Roman" w:hAnsi="Times New Roman" w:cs="Times New Roman"/>
          <w:b/>
          <w:bCs/>
          <w:color w:val="111111"/>
          <w:sz w:val="20"/>
          <w:szCs w:val="20"/>
          <w:bdr w:val="none" w:sz="0" w:space="0" w:color="auto" w:frame="1"/>
        </w:rPr>
        <w:t>20 Points)</w:t>
      </w:r>
    </w:p>
    <w:p w:rsidR="00CF20C1" w:rsidRPr="00CF20C1" w:rsidRDefault="00CF20C1" w:rsidP="00CF20C1">
      <w:pPr>
        <w:ind w:firstLine="720"/>
        <w:rPr>
          <w:rFonts w:ascii="Arial" w:eastAsia="Times New Roman" w:hAnsi="Arial" w:cs="Times New Roman"/>
          <w:color w:val="111111"/>
        </w:rPr>
      </w:pPr>
      <w:r w:rsidRPr="00CF20C1">
        <w:rPr>
          <w:rFonts w:ascii="Times New Roman" w:eastAsia="Times New Roman" w:hAnsi="Times New Roman" w:cs="Times New Roman"/>
          <w:b/>
          <w:bCs/>
          <w:color w:val="FF0000"/>
          <w:sz w:val="20"/>
          <w:szCs w:val="20"/>
          <w:bdr w:val="none" w:sz="0" w:space="0" w:color="auto" w:frame="1"/>
        </w:rPr>
        <w:t>Due Date: NOVEMBER 06, 2020 (FRIDAY)</w:t>
      </w:r>
    </w:p>
    <w:p w:rsidR="00CF20C1" w:rsidRPr="00CF20C1" w:rsidRDefault="00CF20C1" w:rsidP="00CF20C1">
      <w:pPr>
        <w:rPr>
          <w:rFonts w:ascii="Arial" w:eastAsia="Times New Roman" w:hAnsi="Arial" w:cs="Times New Roman"/>
          <w:color w:val="111111"/>
        </w:rPr>
      </w:pPr>
      <w:r w:rsidRPr="00CF20C1">
        <w:rPr>
          <w:rFonts w:ascii="Arial" w:eastAsia="Times New Roman" w:hAnsi="Arial" w:cs="Times New Roman"/>
          <w:color w:val="111111"/>
        </w:rPr>
        <w:t>Each student is required to perform research on the </w:t>
      </w:r>
      <w:r w:rsidRPr="00CF20C1">
        <w:rPr>
          <w:rFonts w:ascii="Times New Roman" w:eastAsia="Times New Roman" w:hAnsi="Times New Roman" w:cs="Times New Roman"/>
          <w:b/>
          <w:bCs/>
          <w:color w:val="111111"/>
          <w:sz w:val="20"/>
          <w:szCs w:val="20"/>
          <w:bdr w:val="none" w:sz="0" w:space="0" w:color="auto" w:frame="1"/>
        </w:rPr>
        <w:t>Working Capital Management</w:t>
      </w:r>
      <w:r w:rsidRPr="00CF20C1">
        <w:rPr>
          <w:rFonts w:ascii="Arial" w:eastAsia="Times New Roman" w:hAnsi="Arial" w:cs="Times New Roman"/>
          <w:color w:val="111111"/>
        </w:rPr>
        <w:t> issues of a publicly-traded company based on its financial statements.  The analysis of the short-term financial issues will be based on the topics discussed in </w:t>
      </w:r>
      <w:r w:rsidRPr="00CF20C1">
        <w:rPr>
          <w:rFonts w:ascii="Times New Roman" w:eastAsia="Times New Roman" w:hAnsi="Times New Roman" w:cs="Times New Roman"/>
          <w:b/>
          <w:bCs/>
          <w:color w:val="111111"/>
          <w:sz w:val="20"/>
          <w:szCs w:val="20"/>
          <w:bdr w:val="none" w:sz="0" w:space="0" w:color="auto" w:frame="1"/>
        </w:rPr>
        <w:t>chapters throughout</w:t>
      </w:r>
      <w:r w:rsidRPr="00CF20C1">
        <w:rPr>
          <w:rFonts w:ascii="Arial" w:eastAsia="Times New Roman" w:hAnsi="Arial" w:cs="Times New Roman"/>
          <w:color w:val="111111"/>
        </w:rPr>
        <w:t> the textbook.  The company to be analyzed must be listed on the </w:t>
      </w:r>
      <w:proofErr w:type="spellStart"/>
      <w:r w:rsidRPr="00CF20C1">
        <w:rPr>
          <w:rFonts w:ascii="Arial Black" w:eastAsia="Times New Roman" w:hAnsi="Arial Black" w:cs="Times New Roman"/>
          <w:b/>
          <w:bCs/>
          <w:color w:val="111111"/>
          <w:sz w:val="20"/>
          <w:szCs w:val="20"/>
          <w:bdr w:val="none" w:sz="0" w:space="0" w:color="auto" w:frame="1"/>
        </w:rPr>
        <w:t>Mergent</w:t>
      </w:r>
      <w:proofErr w:type="spellEnd"/>
      <w:r w:rsidRPr="00CF20C1">
        <w:rPr>
          <w:rFonts w:ascii="Arial Black" w:eastAsia="Times New Roman" w:hAnsi="Arial Black" w:cs="Times New Roman"/>
          <w:b/>
          <w:bCs/>
          <w:color w:val="111111"/>
          <w:sz w:val="20"/>
          <w:szCs w:val="20"/>
          <w:bdr w:val="none" w:sz="0" w:space="0" w:color="auto" w:frame="1"/>
        </w:rPr>
        <w:t xml:space="preserve"> Online Database</w:t>
      </w:r>
      <w:r w:rsidRPr="00CF20C1">
        <w:rPr>
          <w:rFonts w:ascii="Arial" w:eastAsia="Times New Roman" w:hAnsi="Arial" w:cs="Times New Roman"/>
          <w:b/>
          <w:bCs/>
          <w:color w:val="111111"/>
        </w:rPr>
        <w:t>.</w:t>
      </w:r>
    </w:p>
    <w:p w:rsidR="00CF20C1" w:rsidRPr="00CF20C1" w:rsidRDefault="00CF20C1" w:rsidP="00CF20C1">
      <w:pPr>
        <w:numPr>
          <w:ilvl w:val="0"/>
          <w:numId w:val="1"/>
        </w:numPr>
        <w:ind w:left="1080"/>
        <w:rPr>
          <w:rFonts w:ascii="inherit" w:eastAsia="Times New Roman" w:hAnsi="inherit" w:cs="Times New Roman"/>
          <w:color w:val="111111"/>
          <w:sz w:val="20"/>
          <w:szCs w:val="20"/>
        </w:rPr>
      </w:pPr>
      <w:r w:rsidRPr="00CF20C1">
        <w:rPr>
          <w:rFonts w:ascii="Times New Roman" w:eastAsia="Times New Roman" w:hAnsi="Times New Roman" w:cs="Times New Roman"/>
          <w:b/>
          <w:bCs/>
          <w:color w:val="111111"/>
          <w:sz w:val="20"/>
          <w:szCs w:val="20"/>
          <w:bdr w:val="none" w:sz="0" w:space="0" w:color="auto" w:frame="1"/>
        </w:rPr>
        <w:t>ALL CALCULATIONS FOR THE PROJECT SHOULD BE DONE IN EXCEL AND ALL EXCEL OUTPUTS HAVE TO BE SUBMITTED ALONG WITH THE PROJECT FOR EVALUATION.</w:t>
      </w:r>
    </w:p>
    <w:p w:rsidR="00CF20C1" w:rsidRPr="00CF20C1" w:rsidRDefault="00CF20C1" w:rsidP="00CF20C1">
      <w:pPr>
        <w:numPr>
          <w:ilvl w:val="0"/>
          <w:numId w:val="1"/>
        </w:numPr>
        <w:ind w:left="1080"/>
        <w:rPr>
          <w:rFonts w:ascii="inherit" w:eastAsia="Times New Roman" w:hAnsi="inherit" w:cs="Times New Roman"/>
          <w:color w:val="111111"/>
          <w:sz w:val="20"/>
          <w:szCs w:val="20"/>
        </w:rPr>
      </w:pPr>
      <w:r w:rsidRPr="00CF20C1">
        <w:rPr>
          <w:rFonts w:ascii="Times New Roman" w:eastAsia="Times New Roman" w:hAnsi="Times New Roman" w:cs="Times New Roman"/>
          <w:b/>
          <w:bCs/>
          <w:color w:val="111111"/>
          <w:sz w:val="20"/>
          <w:szCs w:val="20"/>
          <w:bdr w:val="none" w:sz="0" w:space="0" w:color="auto" w:frame="1"/>
        </w:rPr>
        <w:t>In writing, submit the name of the company (publicly traded) </w:t>
      </w:r>
      <w:r w:rsidRPr="00CF20C1">
        <w:rPr>
          <w:rFonts w:ascii="inherit" w:eastAsia="Times New Roman" w:hAnsi="inherit" w:cs="Times New Roman"/>
          <w:b/>
          <w:bCs/>
          <w:color w:val="FF0000"/>
          <w:sz w:val="27"/>
          <w:szCs w:val="27"/>
          <w:bdr w:val="none" w:sz="0" w:space="0" w:color="auto" w:frame="1"/>
        </w:rPr>
        <w:t>within the first three weeks of classes for approval.</w:t>
      </w:r>
    </w:p>
    <w:p w:rsidR="00CF20C1" w:rsidRPr="00CF20C1" w:rsidRDefault="00CF20C1" w:rsidP="00CF20C1">
      <w:pPr>
        <w:numPr>
          <w:ilvl w:val="0"/>
          <w:numId w:val="1"/>
        </w:numPr>
        <w:ind w:left="1080"/>
        <w:rPr>
          <w:rFonts w:ascii="inherit" w:eastAsia="Times New Roman" w:hAnsi="inherit" w:cs="Times New Roman"/>
          <w:color w:val="111111"/>
          <w:sz w:val="20"/>
          <w:szCs w:val="20"/>
        </w:rPr>
      </w:pPr>
      <w:r w:rsidRPr="00CF20C1">
        <w:rPr>
          <w:rFonts w:ascii="inherit" w:eastAsia="Times New Roman" w:hAnsi="inherit" w:cs="Times New Roman"/>
          <w:color w:val="111111"/>
          <w:sz w:val="20"/>
          <w:szCs w:val="20"/>
        </w:rPr>
        <w:t>The students are expected to provide an </w:t>
      </w:r>
      <w:r w:rsidRPr="00CF20C1">
        <w:rPr>
          <w:rFonts w:ascii="Arial Black" w:eastAsia="Times New Roman" w:hAnsi="Arial Black" w:cs="Times New Roman"/>
          <w:b/>
          <w:bCs/>
          <w:color w:val="FF0000"/>
          <w:sz w:val="20"/>
          <w:szCs w:val="20"/>
          <w:u w:val="single"/>
          <w:bdr w:val="none" w:sz="0" w:space="0" w:color="auto" w:frame="1"/>
        </w:rPr>
        <w:t>analysis of the company based on the ratios and accounting measures</w:t>
      </w:r>
      <w:r w:rsidRPr="00CF20C1">
        <w:rPr>
          <w:rFonts w:ascii="inherit" w:eastAsia="Times New Roman" w:hAnsi="inherit" w:cs="Times New Roman"/>
          <w:b/>
          <w:bCs/>
          <w:color w:val="FF0000"/>
          <w:sz w:val="20"/>
          <w:szCs w:val="20"/>
          <w:bdr w:val="none" w:sz="0" w:space="0" w:color="auto" w:frame="1"/>
        </w:rPr>
        <w:t> </w:t>
      </w:r>
      <w:r w:rsidRPr="00CF20C1">
        <w:rPr>
          <w:rFonts w:ascii="inherit" w:eastAsia="Times New Roman" w:hAnsi="inherit" w:cs="Times New Roman"/>
          <w:color w:val="111111"/>
          <w:sz w:val="20"/>
          <w:szCs w:val="20"/>
        </w:rPr>
        <w:t>discussed in </w:t>
      </w:r>
      <w:r w:rsidRPr="00CF20C1">
        <w:rPr>
          <w:rFonts w:ascii="Arial" w:eastAsia="Times New Roman" w:hAnsi="Arial" w:cs="Times New Roman"/>
          <w:b/>
          <w:bCs/>
          <w:color w:val="111111"/>
          <w:sz w:val="20"/>
          <w:szCs w:val="20"/>
        </w:rPr>
        <w:t>chapter 18</w:t>
      </w:r>
    </w:p>
    <w:p w:rsidR="00CF20C1" w:rsidRPr="00CF20C1" w:rsidRDefault="00CF20C1" w:rsidP="00CF20C1">
      <w:pPr>
        <w:numPr>
          <w:ilvl w:val="1"/>
          <w:numId w:val="2"/>
        </w:numPr>
        <w:ind w:left="2880"/>
        <w:rPr>
          <w:rFonts w:ascii="inherit" w:eastAsia="Times New Roman" w:hAnsi="inherit" w:cs="Times New Roman"/>
          <w:color w:val="111111"/>
          <w:sz w:val="20"/>
          <w:szCs w:val="20"/>
        </w:rPr>
      </w:pPr>
      <w:r w:rsidRPr="00CF20C1">
        <w:rPr>
          <w:rFonts w:ascii="inherit" w:eastAsia="Times New Roman" w:hAnsi="inherit" w:cs="Times New Roman"/>
          <w:color w:val="111111"/>
          <w:sz w:val="20"/>
          <w:szCs w:val="20"/>
        </w:rPr>
        <w:t>Net Working capital, current ratio, quick ratio, cash flow to total debt, day’s inventory, day’s receivables, day’s payables, cash conversion cycle, cash turnover ratio, total asset turnover, fixed asset turnover, current asset turnover, working capital turnover, times interest earned, long-term debt to total capital, debt to tangible net worth, total liabilities to total asset, long-term debt to total capital, equity ratio, gross profit margin, operating profit margin, net profit margin, EBITDA margin, return on common equity, return on total assets, return on sales, cash profit margin, cash conversion efficiency, return on investment, residual income, free cash flow, economic value added.</w:t>
      </w:r>
    </w:p>
    <w:p w:rsidR="00CF20C1" w:rsidRPr="00CF20C1" w:rsidRDefault="00CF20C1" w:rsidP="00CF20C1">
      <w:pPr>
        <w:numPr>
          <w:ilvl w:val="0"/>
          <w:numId w:val="2"/>
        </w:numPr>
        <w:ind w:left="1080"/>
        <w:rPr>
          <w:rFonts w:ascii="inherit" w:eastAsia="Times New Roman" w:hAnsi="inherit" w:cs="Times New Roman"/>
          <w:color w:val="111111"/>
          <w:sz w:val="20"/>
          <w:szCs w:val="20"/>
        </w:rPr>
      </w:pPr>
      <w:r w:rsidRPr="00CF20C1">
        <w:rPr>
          <w:rFonts w:ascii="inherit" w:eastAsia="Times New Roman" w:hAnsi="inherit" w:cs="Times New Roman"/>
          <w:color w:val="111111"/>
          <w:sz w:val="20"/>
          <w:szCs w:val="20"/>
        </w:rPr>
        <w:t>The students are expected to </w:t>
      </w:r>
      <w:r w:rsidRPr="00CF20C1">
        <w:rPr>
          <w:rFonts w:ascii="Arial Black" w:eastAsia="Times New Roman" w:hAnsi="Arial Black" w:cs="Times New Roman"/>
          <w:b/>
          <w:bCs/>
          <w:color w:val="FF0000"/>
          <w:sz w:val="20"/>
          <w:szCs w:val="20"/>
          <w:u w:val="single"/>
          <w:bdr w:val="none" w:sz="0" w:space="0" w:color="auto" w:frame="1"/>
        </w:rPr>
        <w:t>analyze the financial plan and cost behavior of the company</w:t>
      </w:r>
      <w:r w:rsidRPr="00CF20C1">
        <w:rPr>
          <w:rFonts w:ascii="inherit" w:eastAsia="Times New Roman" w:hAnsi="inherit" w:cs="Times New Roman"/>
          <w:color w:val="FF0000"/>
          <w:sz w:val="20"/>
          <w:szCs w:val="20"/>
          <w:bdr w:val="none" w:sz="0" w:space="0" w:color="auto" w:frame="1"/>
        </w:rPr>
        <w:t> </w:t>
      </w:r>
      <w:r w:rsidRPr="00CF20C1">
        <w:rPr>
          <w:rFonts w:ascii="inherit" w:eastAsia="Times New Roman" w:hAnsi="inherit" w:cs="Times New Roman"/>
          <w:color w:val="111111"/>
          <w:sz w:val="20"/>
          <w:szCs w:val="20"/>
        </w:rPr>
        <w:t>and measure its performance based on the topics discussed in </w:t>
      </w:r>
      <w:r w:rsidRPr="00CF20C1">
        <w:rPr>
          <w:rFonts w:ascii="Arial" w:eastAsia="Times New Roman" w:hAnsi="Arial" w:cs="Times New Roman"/>
          <w:b/>
          <w:bCs/>
          <w:color w:val="111111"/>
          <w:sz w:val="20"/>
          <w:szCs w:val="20"/>
        </w:rPr>
        <w:t>chapter 19</w:t>
      </w:r>
    </w:p>
    <w:p w:rsidR="00CF20C1" w:rsidRPr="00CF20C1" w:rsidRDefault="00CF20C1" w:rsidP="00CF20C1">
      <w:pPr>
        <w:numPr>
          <w:ilvl w:val="0"/>
          <w:numId w:val="2"/>
        </w:numPr>
        <w:ind w:left="1080"/>
        <w:rPr>
          <w:rFonts w:ascii="inherit" w:eastAsia="Times New Roman" w:hAnsi="inherit" w:cs="Times New Roman"/>
          <w:color w:val="111111"/>
          <w:sz w:val="20"/>
          <w:szCs w:val="20"/>
        </w:rPr>
      </w:pPr>
      <w:r w:rsidRPr="00CF20C1">
        <w:rPr>
          <w:rFonts w:ascii="inherit" w:eastAsia="Times New Roman" w:hAnsi="inherit" w:cs="Times New Roman"/>
          <w:color w:val="111111"/>
          <w:sz w:val="20"/>
          <w:szCs w:val="20"/>
        </w:rPr>
        <w:t>The students are expected to </w:t>
      </w:r>
      <w:r w:rsidRPr="00CF20C1">
        <w:rPr>
          <w:rFonts w:ascii="Arial Black" w:eastAsia="Times New Roman" w:hAnsi="Arial Black" w:cs="Times New Roman"/>
          <w:b/>
          <w:bCs/>
          <w:color w:val="FF0000"/>
          <w:sz w:val="20"/>
          <w:szCs w:val="20"/>
          <w:u w:val="single"/>
          <w:bdr w:val="none" w:sz="0" w:space="0" w:color="auto" w:frame="1"/>
        </w:rPr>
        <w:t>analyze the cost of capital, capital structure, and dividend policy of the company</w:t>
      </w:r>
      <w:r w:rsidRPr="00CF20C1">
        <w:rPr>
          <w:rFonts w:ascii="inherit" w:eastAsia="Times New Roman" w:hAnsi="inherit" w:cs="Times New Roman"/>
          <w:color w:val="111111"/>
          <w:sz w:val="20"/>
          <w:szCs w:val="20"/>
        </w:rPr>
        <w:t> based on the topics discussed in </w:t>
      </w:r>
      <w:r w:rsidRPr="00CF20C1">
        <w:rPr>
          <w:rFonts w:ascii="Arial" w:eastAsia="Times New Roman" w:hAnsi="Arial" w:cs="Times New Roman"/>
          <w:b/>
          <w:bCs/>
          <w:color w:val="111111"/>
          <w:sz w:val="20"/>
          <w:szCs w:val="20"/>
        </w:rPr>
        <w:t>chapter 20</w:t>
      </w:r>
    </w:p>
    <w:p w:rsidR="00CF20C1" w:rsidRPr="00CF20C1" w:rsidRDefault="00CF20C1" w:rsidP="00CF20C1">
      <w:pPr>
        <w:numPr>
          <w:ilvl w:val="0"/>
          <w:numId w:val="2"/>
        </w:numPr>
        <w:ind w:left="1080"/>
        <w:rPr>
          <w:rFonts w:ascii="inherit" w:eastAsia="Times New Roman" w:hAnsi="inherit" w:cs="Times New Roman"/>
          <w:color w:val="111111"/>
          <w:sz w:val="20"/>
          <w:szCs w:val="20"/>
        </w:rPr>
      </w:pPr>
      <w:r w:rsidRPr="00CF20C1">
        <w:rPr>
          <w:rFonts w:ascii="inherit" w:eastAsia="Times New Roman" w:hAnsi="inherit" w:cs="Times New Roman"/>
          <w:color w:val="111111"/>
          <w:sz w:val="20"/>
          <w:szCs w:val="20"/>
        </w:rPr>
        <w:t>The students are expected to analyze the following areas of the company performance based on the topics discussed in </w:t>
      </w:r>
      <w:r w:rsidRPr="00CF20C1">
        <w:rPr>
          <w:rFonts w:ascii="Arial" w:eastAsia="Times New Roman" w:hAnsi="Arial" w:cs="Times New Roman"/>
          <w:b/>
          <w:bCs/>
          <w:color w:val="111111"/>
          <w:sz w:val="20"/>
          <w:szCs w:val="20"/>
        </w:rPr>
        <w:t>chapters 8-10</w:t>
      </w:r>
    </w:p>
    <w:p w:rsidR="00CF20C1" w:rsidRPr="00CF20C1" w:rsidRDefault="00CF20C1" w:rsidP="00CF20C1">
      <w:pPr>
        <w:numPr>
          <w:ilvl w:val="1"/>
          <w:numId w:val="3"/>
        </w:numPr>
        <w:ind w:left="1080"/>
        <w:rPr>
          <w:rFonts w:ascii="inherit" w:eastAsia="Times New Roman" w:hAnsi="inherit" w:cs="Times New Roman"/>
          <w:color w:val="111111"/>
          <w:sz w:val="20"/>
          <w:szCs w:val="20"/>
        </w:rPr>
      </w:pP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Working capital investment and short-term credit</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Inventory and accounts receivables management</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Credit and accounts payable management</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Payment methods practiced by the company</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Accounts Receivable Monitoring and Control</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Cash positioning and cash management system of the company</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Disbursements and Collections</w:t>
      </w:r>
    </w:p>
    <w:p w:rsidR="00CF20C1" w:rsidRPr="00CF20C1" w:rsidRDefault="00CF20C1" w:rsidP="00CF20C1">
      <w:pPr>
        <w:numPr>
          <w:ilvl w:val="2"/>
          <w:numId w:val="3"/>
        </w:numPr>
        <w:ind w:left="2790"/>
        <w:rPr>
          <w:rFonts w:ascii="inherit" w:eastAsia="Times New Roman" w:hAnsi="inherit" w:cs="Times New Roman"/>
          <w:color w:val="111111"/>
          <w:sz w:val="20"/>
          <w:szCs w:val="20"/>
        </w:rPr>
      </w:pPr>
      <w:r w:rsidRPr="00CF20C1">
        <w:rPr>
          <w:rFonts w:ascii="Arial Black" w:eastAsia="Times New Roman" w:hAnsi="Arial Black" w:cs="Times New Roman"/>
          <w:b/>
          <w:bCs/>
          <w:color w:val="FF0000"/>
          <w:sz w:val="20"/>
          <w:szCs w:val="20"/>
          <w:bdr w:val="none" w:sz="0" w:space="0" w:color="auto" w:frame="1"/>
        </w:rPr>
        <w:t>Liquidity Management</w:t>
      </w:r>
    </w:p>
    <w:p w:rsidR="00CF20C1" w:rsidRPr="00CF20C1" w:rsidRDefault="00CF20C1" w:rsidP="00CF20C1">
      <w:pPr>
        <w:numPr>
          <w:ilvl w:val="0"/>
          <w:numId w:val="3"/>
        </w:numPr>
        <w:ind w:left="1080"/>
        <w:rPr>
          <w:rFonts w:ascii="inherit" w:eastAsia="Times New Roman" w:hAnsi="inherit" w:cs="Times New Roman"/>
          <w:color w:val="111111"/>
          <w:sz w:val="20"/>
          <w:szCs w:val="20"/>
        </w:rPr>
      </w:pPr>
      <w:r w:rsidRPr="00CF20C1">
        <w:rPr>
          <w:rFonts w:ascii="inherit" w:eastAsia="Times New Roman" w:hAnsi="inherit" w:cs="Times New Roman"/>
          <w:color w:val="111111"/>
          <w:sz w:val="20"/>
          <w:szCs w:val="20"/>
        </w:rPr>
        <w:t>A series of web addresses that provide company financial information and working capital management information are given below. </w:t>
      </w:r>
    </w:p>
    <w:p w:rsidR="00CF20C1" w:rsidRPr="00CF20C1" w:rsidRDefault="00CF20C1" w:rsidP="00CF20C1">
      <w:pPr>
        <w:numPr>
          <w:ilvl w:val="1"/>
          <w:numId w:val="3"/>
        </w:numPr>
        <w:ind w:left="1080"/>
        <w:rPr>
          <w:rFonts w:ascii="inherit" w:eastAsia="Times New Roman" w:hAnsi="inherit" w:cs="Times New Roman"/>
          <w:color w:val="111111"/>
          <w:sz w:val="20"/>
          <w:szCs w:val="20"/>
        </w:rPr>
      </w:pPr>
    </w:p>
    <w:p w:rsidR="00CF20C1" w:rsidRPr="00CF20C1" w:rsidRDefault="00CF20C1" w:rsidP="00CF20C1">
      <w:pPr>
        <w:numPr>
          <w:ilvl w:val="2"/>
          <w:numId w:val="3"/>
        </w:numPr>
        <w:ind w:left="3600"/>
        <w:rPr>
          <w:rFonts w:ascii="inherit" w:eastAsia="Times New Roman" w:hAnsi="inherit" w:cs="Times New Roman"/>
          <w:color w:val="111111"/>
          <w:sz w:val="20"/>
          <w:szCs w:val="20"/>
        </w:rPr>
      </w:pPr>
      <w:hyperlink r:id="rId5" w:history="1">
        <w:r w:rsidRPr="00CF20C1">
          <w:rPr>
            <w:rFonts w:ascii="Arial" w:eastAsia="Times New Roman" w:hAnsi="Arial" w:cs="Arial"/>
            <w:b/>
            <w:bCs/>
            <w:color w:val="1874A4"/>
            <w:sz w:val="20"/>
            <w:szCs w:val="20"/>
            <w:u w:val="single"/>
            <w:bdr w:val="none" w:sz="0" w:space="0" w:color="auto" w:frame="1"/>
          </w:rPr>
          <w:t>www.MergentOnline.com</w:t>
        </w:r>
      </w:hyperlink>
    </w:p>
    <w:p w:rsidR="00CF20C1" w:rsidRPr="00CF20C1" w:rsidRDefault="00CF20C1" w:rsidP="00CF20C1">
      <w:pPr>
        <w:ind w:left="3240"/>
        <w:rPr>
          <w:rFonts w:ascii="Arial" w:eastAsia="Times New Roman" w:hAnsi="Arial" w:cs="Arial"/>
          <w:color w:val="111111"/>
        </w:rPr>
      </w:pPr>
      <w:r w:rsidRPr="00CF20C1">
        <w:rPr>
          <w:rFonts w:ascii="Arial" w:eastAsia="Times New Roman" w:hAnsi="Arial" w:cs="Arial"/>
          <w:color w:val="111111"/>
        </w:rPr>
        <w:t>Remote access to </w:t>
      </w:r>
      <w:hyperlink r:id="rId6" w:history="1">
        <w:r w:rsidRPr="00CF20C1">
          <w:rPr>
            <w:rFonts w:ascii="inherit" w:eastAsia="Times New Roman" w:hAnsi="inherit" w:cs="Arial"/>
            <w:color w:val="1874A4"/>
            <w:sz w:val="20"/>
            <w:szCs w:val="20"/>
            <w:u w:val="single"/>
            <w:bdr w:val="none" w:sz="0" w:space="0" w:color="auto" w:frame="1"/>
          </w:rPr>
          <w:t>http://www.mergentonline.com</w:t>
        </w:r>
      </w:hyperlink>
    </w:p>
    <w:p w:rsidR="00CF20C1" w:rsidRPr="00CF20C1" w:rsidRDefault="00CF20C1" w:rsidP="00CF20C1">
      <w:pPr>
        <w:spacing w:after="240"/>
        <w:ind w:left="2520" w:firstLine="720"/>
        <w:rPr>
          <w:rFonts w:ascii="Arial" w:eastAsia="Times New Roman" w:hAnsi="Arial" w:cs="Arial"/>
          <w:color w:val="111111"/>
        </w:rPr>
      </w:pPr>
      <w:r w:rsidRPr="00CF20C1">
        <w:rPr>
          <w:rFonts w:ascii="Arial" w:eastAsia="Times New Roman" w:hAnsi="Arial" w:cs="Arial"/>
          <w:color w:val="111111"/>
        </w:rPr>
        <w:t>Username:             </w:t>
      </w:r>
      <w:proofErr w:type="spellStart"/>
      <w:r w:rsidRPr="00CF20C1">
        <w:rPr>
          <w:rFonts w:ascii="Arial" w:eastAsia="Times New Roman" w:hAnsi="Arial" w:cs="Arial"/>
          <w:b/>
          <w:bCs/>
          <w:color w:val="111111"/>
        </w:rPr>
        <w:t>finacct</w:t>
      </w:r>
      <w:proofErr w:type="spellEnd"/>
    </w:p>
    <w:p w:rsidR="00CF20C1" w:rsidRPr="00CF20C1" w:rsidRDefault="00CF20C1" w:rsidP="00CF20C1">
      <w:pPr>
        <w:spacing w:after="240"/>
        <w:ind w:left="2520" w:firstLine="720"/>
        <w:rPr>
          <w:rFonts w:ascii="Arial" w:eastAsia="Times New Roman" w:hAnsi="Arial" w:cs="Arial"/>
          <w:color w:val="111111"/>
        </w:rPr>
      </w:pPr>
      <w:r w:rsidRPr="00CF20C1">
        <w:rPr>
          <w:rFonts w:ascii="Arial" w:eastAsia="Times New Roman" w:hAnsi="Arial" w:cs="Arial"/>
          <w:color w:val="111111"/>
        </w:rPr>
        <w:t>Password:              </w:t>
      </w:r>
      <w:proofErr w:type="spellStart"/>
      <w:r w:rsidRPr="00CF20C1">
        <w:rPr>
          <w:rFonts w:ascii="Arial" w:eastAsia="Times New Roman" w:hAnsi="Arial" w:cs="Arial"/>
          <w:b/>
          <w:bCs/>
          <w:color w:val="111111"/>
        </w:rPr>
        <w:t>rtlibrary</w:t>
      </w:r>
      <w:proofErr w:type="spellEnd"/>
    </w:p>
    <w:p w:rsidR="00CF20C1" w:rsidRPr="00CF20C1" w:rsidRDefault="00CF20C1" w:rsidP="00CF20C1">
      <w:pPr>
        <w:numPr>
          <w:ilvl w:val="0"/>
          <w:numId w:val="4"/>
        </w:numPr>
        <w:ind w:left="0"/>
        <w:rPr>
          <w:rFonts w:ascii="inherit" w:eastAsia="Times New Roman" w:hAnsi="inherit" w:cs="Arial"/>
          <w:color w:val="111111"/>
          <w:sz w:val="20"/>
          <w:szCs w:val="20"/>
        </w:rPr>
      </w:pPr>
    </w:p>
    <w:p w:rsidR="00CF20C1" w:rsidRPr="00CF20C1" w:rsidRDefault="00CF20C1" w:rsidP="00CF20C1">
      <w:pPr>
        <w:numPr>
          <w:ilvl w:val="1"/>
          <w:numId w:val="4"/>
        </w:numPr>
        <w:ind w:left="0"/>
        <w:rPr>
          <w:rFonts w:ascii="inherit" w:eastAsia="Times New Roman" w:hAnsi="inherit" w:cs="Arial"/>
          <w:color w:val="111111"/>
          <w:sz w:val="20"/>
          <w:szCs w:val="20"/>
        </w:rPr>
      </w:pPr>
    </w:p>
    <w:p w:rsidR="00CF20C1" w:rsidRPr="00CF20C1" w:rsidRDefault="00CF20C1" w:rsidP="00CF20C1">
      <w:pPr>
        <w:numPr>
          <w:ilvl w:val="2"/>
          <w:numId w:val="4"/>
        </w:numPr>
        <w:ind w:left="2520"/>
        <w:rPr>
          <w:rFonts w:ascii="inherit" w:eastAsia="Times New Roman" w:hAnsi="inherit" w:cs="Arial"/>
          <w:color w:val="111111"/>
          <w:sz w:val="20"/>
          <w:szCs w:val="20"/>
        </w:rPr>
      </w:pPr>
      <w:hyperlink r:id="rId7" w:history="1">
        <w:r w:rsidRPr="00CF20C1">
          <w:rPr>
            <w:rFonts w:ascii="inherit" w:eastAsia="Times New Roman" w:hAnsi="inherit" w:cs="Arial"/>
            <w:color w:val="1874A4"/>
            <w:sz w:val="20"/>
            <w:szCs w:val="20"/>
            <w:u w:val="single"/>
            <w:bdr w:val="none" w:sz="0" w:space="0" w:color="auto" w:frame="1"/>
          </w:rPr>
          <w:t>www.finance.yahoo.com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8" w:history="1">
        <w:r w:rsidRPr="00CF20C1">
          <w:rPr>
            <w:rFonts w:ascii="inherit" w:eastAsia="Times New Roman" w:hAnsi="inherit" w:cs="Arial"/>
            <w:color w:val="1874A4"/>
            <w:sz w:val="20"/>
            <w:szCs w:val="20"/>
            <w:u w:val="single"/>
            <w:bdr w:val="none" w:sz="0" w:space="0" w:color="auto" w:frame="1"/>
          </w:rPr>
          <w:t>www.reuters.com/finance</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9" w:history="1">
        <w:r w:rsidRPr="00CF20C1">
          <w:rPr>
            <w:rFonts w:ascii="inherit" w:eastAsia="Times New Roman" w:hAnsi="inherit" w:cs="Arial"/>
            <w:color w:val="1874A4"/>
            <w:sz w:val="20"/>
            <w:szCs w:val="20"/>
            <w:u w:val="single"/>
            <w:bdr w:val="none" w:sz="0" w:space="0" w:color="auto" w:frame="1"/>
          </w:rPr>
          <w:t>www.sec.gov</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0" w:history="1">
        <w:r w:rsidRPr="00CF20C1">
          <w:rPr>
            <w:rFonts w:ascii="inherit" w:eastAsia="Times New Roman" w:hAnsi="inherit" w:cs="Arial"/>
            <w:color w:val="1874A4"/>
            <w:sz w:val="20"/>
            <w:szCs w:val="20"/>
            <w:u w:val="single"/>
            <w:bdr w:val="none" w:sz="0" w:space="0" w:color="auto" w:frame="1"/>
          </w:rPr>
          <w:t>www.moneycentral.com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1" w:history="1">
        <w:r w:rsidRPr="00CF20C1">
          <w:rPr>
            <w:rFonts w:ascii="inherit" w:eastAsia="Times New Roman" w:hAnsi="inherit" w:cs="Arial"/>
            <w:color w:val="1874A4"/>
            <w:sz w:val="20"/>
            <w:szCs w:val="20"/>
            <w:u w:val="single"/>
            <w:bdr w:val="none" w:sz="0" w:space="0" w:color="auto" w:frame="1"/>
          </w:rPr>
          <w:t>www.frb.org</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2" w:history="1">
        <w:r w:rsidRPr="00CF20C1">
          <w:rPr>
            <w:rFonts w:ascii="inherit" w:eastAsia="Times New Roman" w:hAnsi="inherit" w:cs="Arial"/>
            <w:color w:val="1874A4"/>
            <w:sz w:val="20"/>
            <w:szCs w:val="20"/>
            <w:u w:val="single"/>
            <w:bdr w:val="none" w:sz="0" w:space="0" w:color="auto" w:frame="1"/>
          </w:rPr>
          <w:t>www.bloomberg.com</w:t>
        </w:r>
      </w:hyperlink>
      <w:r w:rsidRPr="00CF20C1">
        <w:rPr>
          <w:rFonts w:ascii="inherit" w:eastAsia="Times New Roman" w:hAnsi="inherit" w:cs="Arial"/>
          <w:color w:val="111111"/>
          <w:sz w:val="20"/>
          <w:szCs w:val="20"/>
        </w:rPr>
        <w:t> </w:t>
      </w:r>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3" w:history="1">
        <w:r w:rsidRPr="00CF20C1">
          <w:rPr>
            <w:rFonts w:ascii="inherit" w:eastAsia="Times New Roman" w:hAnsi="inherit" w:cs="Arial"/>
            <w:color w:val="1874A4"/>
            <w:sz w:val="20"/>
            <w:szCs w:val="20"/>
            <w:u w:val="single"/>
            <w:bdr w:val="none" w:sz="0" w:space="0" w:color="auto" w:frame="1"/>
          </w:rPr>
          <w:t>http://www.census.gov/econ/</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4" w:history="1">
        <w:r w:rsidRPr="00CF20C1">
          <w:rPr>
            <w:rFonts w:ascii="inherit" w:eastAsia="Times New Roman" w:hAnsi="inherit" w:cs="Arial"/>
            <w:color w:val="1874A4"/>
            <w:sz w:val="20"/>
            <w:szCs w:val="20"/>
            <w:u w:val="single"/>
            <w:bdr w:val="none" w:sz="0" w:space="0" w:color="auto" w:frame="1"/>
          </w:rPr>
          <w:t>http://www.stat-usa.gov/</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5" w:history="1">
        <w:r w:rsidRPr="00CF20C1">
          <w:rPr>
            <w:rFonts w:ascii="inherit" w:eastAsia="Times New Roman" w:hAnsi="inherit" w:cs="Arial"/>
            <w:color w:val="1874A4"/>
            <w:sz w:val="20"/>
            <w:szCs w:val="20"/>
            <w:u w:val="single"/>
            <w:bdr w:val="none" w:sz="0" w:space="0" w:color="auto" w:frame="1"/>
          </w:rPr>
          <w:t>http://www.afponline.org</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6" w:history="1">
        <w:r w:rsidRPr="00CF20C1">
          <w:rPr>
            <w:rFonts w:ascii="inherit" w:eastAsia="Times New Roman" w:hAnsi="inherit" w:cs="Arial"/>
            <w:color w:val="1874A4"/>
            <w:sz w:val="20"/>
            <w:szCs w:val="20"/>
            <w:u w:val="single"/>
            <w:bdr w:val="none" w:sz="0" w:space="0" w:color="auto" w:frame="1"/>
          </w:rPr>
          <w:t>http://www.gtnews.com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7" w:history="1">
        <w:r w:rsidRPr="00CF20C1">
          <w:rPr>
            <w:rFonts w:ascii="inherit" w:eastAsia="Times New Roman" w:hAnsi="inherit" w:cs="Arial"/>
            <w:color w:val="1874A4"/>
            <w:sz w:val="20"/>
            <w:szCs w:val="20"/>
            <w:u w:val="single"/>
            <w:bdr w:val="none" w:sz="0" w:space="0" w:color="auto" w:frame="1"/>
          </w:rPr>
          <w:t>http://www.treasuryandrisk.com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8" w:history="1">
        <w:r w:rsidRPr="00CF20C1">
          <w:rPr>
            <w:rFonts w:ascii="inherit" w:eastAsia="Times New Roman" w:hAnsi="inherit" w:cs="Arial"/>
            <w:color w:val="1874A4"/>
            <w:sz w:val="20"/>
            <w:szCs w:val="20"/>
            <w:u w:val="single"/>
            <w:bdr w:val="none" w:sz="0" w:space="0" w:color="auto" w:frame="1"/>
          </w:rPr>
          <w:t>http://www.sec.gov/edgar.shtml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19" w:history="1">
        <w:r w:rsidRPr="00CF20C1">
          <w:rPr>
            <w:rFonts w:ascii="inherit" w:eastAsia="Times New Roman" w:hAnsi="inherit" w:cs="Arial"/>
            <w:color w:val="1874A4"/>
            <w:sz w:val="20"/>
            <w:szCs w:val="20"/>
            <w:u w:val="single"/>
            <w:bdr w:val="none" w:sz="0" w:space="0" w:color="auto" w:frame="1"/>
          </w:rPr>
          <w:t>http://www.eva.com/evaabout/whatis.php</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0" w:history="1">
        <w:r w:rsidRPr="00CF20C1">
          <w:rPr>
            <w:rFonts w:ascii="inherit" w:eastAsia="Times New Roman" w:hAnsi="inherit" w:cs="Arial"/>
            <w:color w:val="1874A4"/>
            <w:sz w:val="20"/>
            <w:szCs w:val="20"/>
            <w:u w:val="single"/>
            <w:bdr w:val="none" w:sz="0" w:space="0" w:color="auto" w:frame="1"/>
          </w:rPr>
          <w:t>http://www.gtnews.com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1" w:history="1">
        <w:r w:rsidRPr="00CF20C1">
          <w:rPr>
            <w:rFonts w:ascii="inherit" w:eastAsia="Times New Roman" w:hAnsi="inherit" w:cs="Arial"/>
            <w:color w:val="1874A4"/>
            <w:sz w:val="20"/>
            <w:szCs w:val="20"/>
            <w:u w:val="single"/>
            <w:bdr w:val="none" w:sz="0" w:space="0" w:color="auto" w:frame="1"/>
          </w:rPr>
          <w:t>http://cism.bus.utexas.edu</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2" w:history="1">
        <w:r w:rsidRPr="00CF20C1">
          <w:rPr>
            <w:rFonts w:ascii="inherit" w:eastAsia="Times New Roman" w:hAnsi="inherit" w:cs="Arial"/>
            <w:color w:val="1874A4"/>
            <w:sz w:val="20"/>
            <w:szCs w:val="20"/>
            <w:u w:val="single"/>
            <w:bdr w:val="none" w:sz="0" w:space="0" w:color="auto" w:frame="1"/>
          </w:rPr>
          <w:t>http://www.crfonline.org</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3" w:history="1">
        <w:r w:rsidRPr="00CF20C1">
          <w:rPr>
            <w:rFonts w:ascii="inherit" w:eastAsia="Times New Roman" w:hAnsi="inherit" w:cs="Arial"/>
            <w:color w:val="1874A4"/>
            <w:sz w:val="20"/>
            <w:szCs w:val="20"/>
            <w:u w:val="single"/>
            <w:bdr w:val="none" w:sz="0" w:space="0" w:color="auto" w:frame="1"/>
          </w:rPr>
          <w:t>http://www.dnb.com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4" w:history="1">
        <w:r w:rsidRPr="00CF20C1">
          <w:rPr>
            <w:rFonts w:ascii="inherit" w:eastAsia="Times New Roman" w:hAnsi="inherit" w:cs="Arial"/>
            <w:color w:val="1874A4"/>
            <w:sz w:val="20"/>
            <w:szCs w:val="20"/>
            <w:u w:val="single"/>
            <w:bdr w:val="none" w:sz="0" w:space="0" w:color="auto" w:frame="1"/>
          </w:rPr>
          <w:t>http://www.nacm.org</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5" w:history="1">
        <w:r w:rsidRPr="00CF20C1">
          <w:rPr>
            <w:rFonts w:ascii="inherit" w:eastAsia="Times New Roman" w:hAnsi="inherit" w:cs="Arial"/>
            <w:color w:val="1874A4"/>
            <w:sz w:val="20"/>
            <w:szCs w:val="20"/>
            <w:u w:val="single"/>
            <w:bdr w:val="none" w:sz="0" w:space="0" w:color="auto" w:frame="1"/>
          </w:rPr>
          <w:t>http://www.nacm.org/bcmag/bcm_index.html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6" w:history="1">
        <w:r w:rsidRPr="00CF20C1">
          <w:rPr>
            <w:rFonts w:ascii="inherit" w:eastAsia="Times New Roman" w:hAnsi="inherit" w:cs="Arial"/>
            <w:color w:val="1874A4"/>
            <w:sz w:val="20"/>
            <w:szCs w:val="20"/>
            <w:u w:val="single"/>
            <w:bdr w:val="none" w:sz="0" w:space="0" w:color="auto" w:frame="1"/>
          </w:rPr>
          <w:t>http://www.crfonline.org/surveys/benchmarking/benchmarking.asp</w:t>
        </w:r>
      </w:hyperlink>
    </w:p>
    <w:p w:rsidR="00CF20C1" w:rsidRPr="00CF20C1" w:rsidRDefault="00CF20C1" w:rsidP="00CF20C1">
      <w:pPr>
        <w:numPr>
          <w:ilvl w:val="2"/>
          <w:numId w:val="4"/>
        </w:numPr>
        <w:ind w:left="2520"/>
        <w:rPr>
          <w:rFonts w:ascii="inherit" w:eastAsia="Times New Roman" w:hAnsi="inherit" w:cs="Arial"/>
          <w:color w:val="111111"/>
          <w:sz w:val="20"/>
          <w:szCs w:val="20"/>
        </w:rPr>
      </w:pPr>
      <w:r w:rsidRPr="00CF20C1">
        <w:rPr>
          <w:rFonts w:ascii="inherit" w:eastAsia="Times New Roman" w:hAnsi="inherit" w:cs="Arial"/>
          <w:color w:val="111111"/>
          <w:sz w:val="20"/>
          <w:szCs w:val="20"/>
        </w:rPr>
        <w:t> </w:t>
      </w:r>
      <w:hyperlink r:id="rId27" w:history="1">
        <w:r w:rsidRPr="00CF20C1">
          <w:rPr>
            <w:rFonts w:ascii="inherit" w:eastAsia="Times New Roman" w:hAnsi="inherit" w:cs="Arial"/>
            <w:color w:val="1874A4"/>
            <w:sz w:val="20"/>
            <w:szCs w:val="20"/>
            <w:u w:val="single"/>
            <w:bdr w:val="none" w:sz="0" w:space="0" w:color="auto" w:frame="1"/>
          </w:rPr>
          <w:t>http://www.crfonline.org/orc/ca/ca-7.html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8" w:history="1">
        <w:r w:rsidRPr="00CF20C1">
          <w:rPr>
            <w:rFonts w:ascii="inherit" w:eastAsia="Times New Roman" w:hAnsi="inherit" w:cs="Arial"/>
            <w:color w:val="1874A4"/>
            <w:sz w:val="20"/>
            <w:szCs w:val="20"/>
            <w:u w:val="single"/>
            <w:bdr w:val="none" w:sz="0" w:space="0" w:color="auto" w:frame="1"/>
          </w:rPr>
          <w:t>http://www.credit-to-cash-advisor.com/document_50.html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29" w:history="1">
        <w:r w:rsidRPr="00CF20C1">
          <w:rPr>
            <w:rFonts w:ascii="inherit" w:eastAsia="Times New Roman" w:hAnsi="inherit" w:cs="Arial"/>
            <w:color w:val="1874A4"/>
            <w:sz w:val="20"/>
            <w:szCs w:val="20"/>
            <w:u w:val="single"/>
            <w:bdr w:val="none" w:sz="0" w:space="0" w:color="auto" w:frame="1"/>
          </w:rPr>
          <w:t>http://www.crfonline.org/surveys/dso/dsoresults.html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0" w:history="1">
        <w:r w:rsidRPr="00CF20C1">
          <w:rPr>
            <w:rFonts w:ascii="inherit" w:eastAsia="Times New Roman" w:hAnsi="inherit" w:cs="Arial"/>
            <w:color w:val="1874A4"/>
            <w:sz w:val="20"/>
            <w:szCs w:val="20"/>
            <w:u w:val="single"/>
            <w:bdr w:val="none" w:sz="0" w:space="0" w:color="auto" w:frame="1"/>
          </w:rPr>
          <w:t>http://www.commercialbar.com/sumcoltn.htm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1" w:history="1">
        <w:r w:rsidRPr="00CF20C1">
          <w:rPr>
            <w:rFonts w:ascii="inherit" w:eastAsia="Times New Roman" w:hAnsi="inherit" w:cs="Arial"/>
            <w:color w:val="1874A4"/>
            <w:sz w:val="20"/>
            <w:szCs w:val="20"/>
            <w:u w:val="single"/>
            <w:bdr w:val="none" w:sz="0" w:space="0" w:color="auto" w:frame="1"/>
          </w:rPr>
          <w:t>http://www.credit-to-cash-advisor.com/news_91.html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2" w:history="1">
        <w:r w:rsidRPr="00CF20C1">
          <w:rPr>
            <w:rFonts w:ascii="inherit" w:eastAsia="Times New Roman" w:hAnsi="inherit" w:cs="Arial"/>
            <w:color w:val="1874A4"/>
            <w:sz w:val="20"/>
            <w:szCs w:val="20"/>
            <w:u w:val="single"/>
            <w:bdr w:val="none" w:sz="0" w:space="0" w:color="auto" w:frame="1"/>
          </w:rPr>
          <w:t>http://www.ecb.int/paym/target/html/index.en.html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3" w:history="1">
        <w:r w:rsidRPr="00CF20C1">
          <w:rPr>
            <w:rFonts w:ascii="inherit" w:eastAsia="Times New Roman" w:hAnsi="inherit" w:cs="Arial"/>
            <w:color w:val="1874A4"/>
            <w:sz w:val="20"/>
            <w:szCs w:val="20"/>
            <w:u w:val="single"/>
            <w:bdr w:val="none" w:sz="0" w:space="0" w:color="auto" w:frame="1"/>
          </w:rPr>
          <w:t>http://www.ecb.int/paym/target/target2/html/index.en.html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4" w:history="1">
        <w:r w:rsidRPr="00CF20C1">
          <w:rPr>
            <w:rFonts w:ascii="inherit" w:eastAsia="Times New Roman" w:hAnsi="inherit" w:cs="Arial"/>
            <w:color w:val="1874A4"/>
            <w:sz w:val="20"/>
            <w:szCs w:val="20"/>
            <w:u w:val="single"/>
            <w:bdr w:val="none" w:sz="0" w:space="0" w:color="auto" w:frame="1"/>
          </w:rPr>
          <w:t>http://www.frbatlanta.org/publica/finan_update/index.html</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5" w:history="1">
        <w:r w:rsidRPr="00CF20C1">
          <w:rPr>
            <w:rFonts w:ascii="inherit" w:eastAsia="Times New Roman" w:hAnsi="inherit" w:cs="Arial"/>
            <w:color w:val="1874A4"/>
            <w:sz w:val="20"/>
            <w:szCs w:val="20"/>
            <w:u w:val="single"/>
            <w:bdr w:val="none" w:sz="0" w:space="0" w:color="auto" w:frame="1"/>
          </w:rPr>
          <w:t>http://www.federalreserve.gov/</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6" w:history="1">
        <w:r w:rsidRPr="00CF20C1">
          <w:rPr>
            <w:rFonts w:ascii="inherit" w:eastAsia="Times New Roman" w:hAnsi="inherit" w:cs="Arial"/>
            <w:color w:val="1874A4"/>
            <w:sz w:val="20"/>
            <w:szCs w:val="20"/>
            <w:u w:val="single"/>
            <w:bdr w:val="none" w:sz="0" w:space="0" w:color="auto" w:frame="1"/>
          </w:rPr>
          <w:t>http://www.nacha.org</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7" w:history="1">
        <w:r w:rsidRPr="00CF20C1">
          <w:rPr>
            <w:rFonts w:ascii="inherit" w:eastAsia="Times New Roman" w:hAnsi="inherit" w:cs="Arial"/>
            <w:color w:val="1874A4"/>
            <w:sz w:val="20"/>
            <w:szCs w:val="20"/>
            <w:u w:val="single"/>
            <w:bdr w:val="none" w:sz="0" w:space="0" w:color="auto" w:frame="1"/>
          </w:rPr>
          <w:t>http://www.phoenixhecht.com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8" w:history="1">
        <w:r w:rsidRPr="00CF20C1">
          <w:rPr>
            <w:rFonts w:ascii="inherit" w:eastAsia="Times New Roman" w:hAnsi="inherit" w:cs="Arial"/>
            <w:color w:val="1874A4"/>
            <w:sz w:val="20"/>
            <w:szCs w:val="20"/>
            <w:u w:val="single"/>
            <w:bdr w:val="none" w:sz="0" w:space="0" w:color="auto" w:frame="1"/>
          </w:rPr>
          <w:t>http://www.treasury.pncbank.com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39" w:history="1">
        <w:r w:rsidRPr="00CF20C1">
          <w:rPr>
            <w:rFonts w:ascii="inherit" w:eastAsia="Times New Roman" w:hAnsi="inherit" w:cs="Arial"/>
            <w:color w:val="1874A4"/>
            <w:sz w:val="20"/>
            <w:szCs w:val="20"/>
            <w:u w:val="single"/>
            <w:bdr w:val="none" w:sz="0" w:space="0" w:color="auto" w:frame="1"/>
          </w:rPr>
          <w:t>http://www.treasurystrategies.com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0" w:history="1">
        <w:r w:rsidRPr="00CF20C1">
          <w:rPr>
            <w:rFonts w:ascii="inherit" w:eastAsia="Times New Roman" w:hAnsi="inherit" w:cs="Arial"/>
            <w:color w:val="1874A4"/>
            <w:sz w:val="20"/>
            <w:szCs w:val="20"/>
            <w:u w:val="single"/>
            <w:bdr w:val="none" w:sz="0" w:space="0" w:color="auto" w:frame="1"/>
          </w:rPr>
          <w:t>http://www.banxquote.com/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r w:rsidRPr="00CF20C1">
        <w:rPr>
          <w:rFonts w:ascii="inherit" w:eastAsia="Times New Roman" w:hAnsi="inherit" w:cs="Arial"/>
          <w:color w:val="111111"/>
          <w:sz w:val="20"/>
          <w:szCs w:val="20"/>
        </w:rPr>
        <w:t> </w:t>
      </w:r>
      <w:hyperlink r:id="rId41" w:history="1">
        <w:r w:rsidRPr="00CF20C1">
          <w:rPr>
            <w:rFonts w:ascii="inherit" w:eastAsia="Times New Roman" w:hAnsi="inherit" w:cs="Arial"/>
            <w:color w:val="1874A4"/>
            <w:sz w:val="20"/>
            <w:szCs w:val="20"/>
            <w:u w:val="single"/>
            <w:bdr w:val="none" w:sz="0" w:space="0" w:color="auto" w:frame="1"/>
          </w:rPr>
          <w:t>http://www.bloomberg.com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2" w:history="1">
        <w:r w:rsidRPr="00CF20C1">
          <w:rPr>
            <w:rFonts w:ascii="inherit" w:eastAsia="Times New Roman" w:hAnsi="inherit" w:cs="Arial"/>
            <w:color w:val="1874A4"/>
            <w:sz w:val="20"/>
            <w:szCs w:val="20"/>
            <w:u w:val="single"/>
            <w:bdr w:val="none" w:sz="0" w:space="0" w:color="auto" w:frame="1"/>
          </w:rPr>
          <w:t>http://www.publicdebt.treas.gov/of/ofsectable.htm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3" w:history="1">
        <w:r w:rsidRPr="00CF20C1">
          <w:rPr>
            <w:rFonts w:ascii="inherit" w:eastAsia="Times New Roman" w:hAnsi="inherit" w:cs="Arial"/>
            <w:color w:val="1874A4"/>
            <w:sz w:val="20"/>
            <w:szCs w:val="20"/>
            <w:u w:val="single"/>
            <w:bdr w:val="none" w:sz="0" w:space="0" w:color="auto" w:frame="1"/>
          </w:rPr>
          <w:t>http://www2.standardandpoors.com/spf/pdf/funds/MMFCriteria.pdf</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4" w:history="1">
        <w:r w:rsidRPr="00CF20C1">
          <w:rPr>
            <w:rFonts w:ascii="inherit" w:eastAsia="Times New Roman" w:hAnsi="inherit" w:cs="Arial"/>
            <w:color w:val="1874A4"/>
            <w:sz w:val="20"/>
            <w:szCs w:val="20"/>
            <w:u w:val="single"/>
            <w:bdr w:val="none" w:sz="0" w:space="0" w:color="auto" w:frame="1"/>
          </w:rPr>
          <w:t>http://www.itmbc.com/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5" w:history="1">
        <w:r w:rsidRPr="00CF20C1">
          <w:rPr>
            <w:rFonts w:ascii="inherit" w:eastAsia="Times New Roman" w:hAnsi="inherit" w:cs="Arial"/>
            <w:color w:val="1874A4"/>
            <w:sz w:val="20"/>
            <w:szCs w:val="20"/>
            <w:u w:val="single"/>
            <w:bdr w:val="none" w:sz="0" w:space="0" w:color="auto" w:frame="1"/>
          </w:rPr>
          <w:t>http://www.swift.com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6" w:history="1">
        <w:r w:rsidRPr="00CF20C1">
          <w:rPr>
            <w:rFonts w:ascii="inherit" w:eastAsia="Times New Roman" w:hAnsi="inherit" w:cs="Arial"/>
            <w:color w:val="1874A4"/>
            <w:sz w:val="20"/>
            <w:szCs w:val="20"/>
            <w:u w:val="single"/>
            <w:bdr w:val="none" w:sz="0" w:space="0" w:color="auto" w:frame="1"/>
          </w:rPr>
          <w:t>http://www.cme.com</w:t>
        </w:r>
      </w:hyperlink>
    </w:p>
    <w:p w:rsidR="00CF20C1" w:rsidRPr="00CF20C1" w:rsidRDefault="00CF20C1" w:rsidP="00CF20C1">
      <w:pPr>
        <w:numPr>
          <w:ilvl w:val="2"/>
          <w:numId w:val="4"/>
        </w:numPr>
        <w:ind w:left="2520"/>
        <w:rPr>
          <w:rFonts w:ascii="inherit" w:eastAsia="Times New Roman" w:hAnsi="inherit" w:cs="Arial"/>
          <w:color w:val="111111"/>
          <w:sz w:val="20"/>
          <w:szCs w:val="20"/>
        </w:rPr>
      </w:pPr>
      <w:hyperlink r:id="rId47" w:history="1">
        <w:r w:rsidRPr="00CF20C1">
          <w:rPr>
            <w:rFonts w:ascii="inherit" w:eastAsia="Times New Roman" w:hAnsi="inherit" w:cs="Arial"/>
            <w:color w:val="1874A4"/>
            <w:sz w:val="20"/>
            <w:szCs w:val="20"/>
            <w:u w:val="single"/>
            <w:bdr w:val="none" w:sz="0" w:space="0" w:color="auto" w:frame="1"/>
          </w:rPr>
          <w:t>http://www.ita.doc.gov/td/efm</w:t>
        </w:r>
      </w:hyperlink>
    </w:p>
    <w:p w:rsidR="00CF20C1" w:rsidRPr="00CF20C1" w:rsidRDefault="00CF20C1" w:rsidP="00CF20C1">
      <w:pPr>
        <w:numPr>
          <w:ilvl w:val="0"/>
          <w:numId w:val="4"/>
        </w:numPr>
        <w:ind w:left="1080"/>
        <w:rPr>
          <w:rFonts w:ascii="inherit" w:eastAsia="Times New Roman" w:hAnsi="inherit" w:cs="Arial"/>
          <w:color w:val="111111"/>
          <w:sz w:val="20"/>
          <w:szCs w:val="20"/>
        </w:rPr>
      </w:pPr>
      <w:r w:rsidRPr="00CF20C1">
        <w:rPr>
          <w:rFonts w:ascii="inherit" w:eastAsia="Times New Roman" w:hAnsi="inherit" w:cs="Arial"/>
          <w:color w:val="111111"/>
          <w:sz w:val="20"/>
          <w:szCs w:val="20"/>
        </w:rPr>
        <w:t>Make sure to </w:t>
      </w:r>
      <w:r w:rsidRPr="00CF20C1">
        <w:rPr>
          <w:rFonts w:ascii="Arial" w:eastAsia="Times New Roman" w:hAnsi="Arial" w:cs="Arial"/>
          <w:b/>
          <w:bCs/>
          <w:color w:val="111111"/>
          <w:sz w:val="20"/>
          <w:szCs w:val="20"/>
        </w:rPr>
        <w:t>attach all the relevant printouts (submit them as attachments through the Assignment facility in the Blackboard)</w:t>
      </w:r>
      <w:r w:rsidRPr="00CF20C1">
        <w:rPr>
          <w:rFonts w:ascii="inherit" w:eastAsia="Times New Roman" w:hAnsi="inherit" w:cs="Arial"/>
          <w:color w:val="111111"/>
          <w:sz w:val="20"/>
          <w:szCs w:val="20"/>
        </w:rPr>
        <w:t> you have obtained from various web sources with your final write-up.</w:t>
      </w:r>
    </w:p>
    <w:p w:rsidR="00CF20C1" w:rsidRPr="00CF20C1" w:rsidRDefault="00CF20C1" w:rsidP="00CF20C1">
      <w:pPr>
        <w:numPr>
          <w:ilvl w:val="0"/>
          <w:numId w:val="4"/>
        </w:numPr>
        <w:ind w:left="1080"/>
        <w:rPr>
          <w:rFonts w:ascii="inherit" w:eastAsia="Times New Roman" w:hAnsi="inherit" w:cs="Arial"/>
          <w:color w:val="111111"/>
          <w:sz w:val="20"/>
          <w:szCs w:val="20"/>
        </w:rPr>
      </w:pPr>
      <w:r w:rsidRPr="00CF20C1">
        <w:rPr>
          <w:rFonts w:ascii="inherit" w:eastAsia="Times New Roman" w:hAnsi="inherit" w:cs="Arial"/>
          <w:color w:val="111111"/>
          <w:sz w:val="20"/>
          <w:szCs w:val="20"/>
        </w:rPr>
        <w:t>A report </w:t>
      </w:r>
      <w:r w:rsidRPr="00CF20C1">
        <w:rPr>
          <w:rFonts w:ascii="Times New Roman" w:eastAsia="Times New Roman" w:hAnsi="Times New Roman" w:cs="Times New Roman"/>
          <w:color w:val="111111"/>
          <w:sz w:val="20"/>
          <w:szCs w:val="20"/>
          <w:bdr w:val="none" w:sz="0" w:space="0" w:color="auto" w:frame="1"/>
        </w:rPr>
        <w:t>(20-25 pages)</w:t>
      </w:r>
      <w:r w:rsidRPr="00CF20C1">
        <w:rPr>
          <w:rFonts w:ascii="inherit" w:eastAsia="Times New Roman" w:hAnsi="inherit" w:cs="Arial"/>
          <w:color w:val="111111"/>
          <w:sz w:val="20"/>
          <w:szCs w:val="20"/>
        </w:rPr>
        <w:t> from this research is to be turned in by </w:t>
      </w:r>
      <w:r w:rsidRPr="00CF20C1">
        <w:rPr>
          <w:rFonts w:ascii="Times New Roman" w:eastAsia="Times New Roman" w:hAnsi="Times New Roman" w:cs="Times New Roman"/>
          <w:b/>
          <w:bCs/>
          <w:color w:val="FF0000"/>
          <w:sz w:val="20"/>
          <w:szCs w:val="20"/>
          <w:bdr w:val="none" w:sz="0" w:space="0" w:color="auto" w:frame="1"/>
        </w:rPr>
        <w:t>Due Date: NOVEMBER 06, 2020 (FRIDAY)</w:t>
      </w:r>
      <w:r w:rsidRPr="00CF20C1">
        <w:rPr>
          <w:rFonts w:ascii="Times New Roman" w:eastAsia="Times New Roman" w:hAnsi="Times New Roman" w:cs="Times New Roman"/>
          <w:color w:val="FF0000"/>
          <w:sz w:val="20"/>
          <w:szCs w:val="20"/>
          <w:bdr w:val="none" w:sz="0" w:space="0" w:color="auto" w:frame="1"/>
        </w:rPr>
        <w:t>.</w:t>
      </w:r>
      <w:r w:rsidRPr="00CF20C1">
        <w:rPr>
          <w:rFonts w:ascii="inherit" w:eastAsia="Times New Roman" w:hAnsi="inherit" w:cs="Arial"/>
          <w:color w:val="111111"/>
          <w:sz w:val="20"/>
          <w:szCs w:val="20"/>
        </w:rPr>
        <w:t>  Details will be discussed throughout the semester.</w:t>
      </w:r>
    </w:p>
    <w:p w:rsidR="00CF20C1" w:rsidRPr="00CF20C1" w:rsidRDefault="00CF20C1" w:rsidP="00CF20C1">
      <w:pPr>
        <w:numPr>
          <w:ilvl w:val="0"/>
          <w:numId w:val="4"/>
        </w:numPr>
        <w:ind w:left="1080"/>
        <w:rPr>
          <w:rFonts w:ascii="inherit" w:eastAsia="Times New Roman" w:hAnsi="inherit" w:cs="Arial"/>
          <w:color w:val="111111"/>
          <w:sz w:val="20"/>
          <w:szCs w:val="20"/>
        </w:rPr>
      </w:pPr>
      <w:r w:rsidRPr="00CF20C1">
        <w:rPr>
          <w:rFonts w:ascii="Arial Rounded MT Bold" w:eastAsia="Times New Roman" w:hAnsi="Arial Rounded MT Bold" w:cs="Arial"/>
          <w:b/>
          <w:bCs/>
          <w:color w:val="111111"/>
          <w:sz w:val="20"/>
          <w:szCs w:val="20"/>
          <w:bdr w:val="none" w:sz="0" w:space="0" w:color="auto" w:frame="1"/>
        </w:rPr>
        <w:t xml:space="preserve">Use the Assignment facility in the </w:t>
      </w:r>
      <w:proofErr w:type="spellStart"/>
      <w:r w:rsidRPr="00CF20C1">
        <w:rPr>
          <w:rFonts w:ascii="Arial Rounded MT Bold" w:eastAsia="Times New Roman" w:hAnsi="Arial Rounded MT Bold" w:cs="Arial"/>
          <w:b/>
          <w:bCs/>
          <w:color w:val="111111"/>
          <w:sz w:val="20"/>
          <w:szCs w:val="20"/>
          <w:bdr w:val="none" w:sz="0" w:space="0" w:color="auto" w:frame="1"/>
        </w:rPr>
        <w:t>BlackBoard</w:t>
      </w:r>
      <w:proofErr w:type="spellEnd"/>
      <w:r w:rsidRPr="00CF20C1">
        <w:rPr>
          <w:rFonts w:ascii="Arial Rounded MT Bold" w:eastAsia="Times New Roman" w:hAnsi="Arial Rounded MT Bold" w:cs="Arial"/>
          <w:b/>
          <w:bCs/>
          <w:color w:val="111111"/>
          <w:sz w:val="20"/>
          <w:szCs w:val="20"/>
          <w:bdr w:val="none" w:sz="0" w:space="0" w:color="auto" w:frame="1"/>
        </w:rPr>
        <w:t xml:space="preserve"> to submit your DuPont Project.</w:t>
      </w:r>
    </w:p>
    <w:p w:rsidR="00CF20C1" w:rsidRPr="00CF20C1" w:rsidRDefault="00CF20C1" w:rsidP="00CF20C1">
      <w:pPr>
        <w:numPr>
          <w:ilvl w:val="0"/>
          <w:numId w:val="4"/>
        </w:numPr>
        <w:ind w:left="1080"/>
        <w:rPr>
          <w:rFonts w:ascii="inherit" w:eastAsia="Times New Roman" w:hAnsi="inherit" w:cs="Arial"/>
          <w:color w:val="111111"/>
          <w:sz w:val="20"/>
          <w:szCs w:val="20"/>
        </w:rPr>
      </w:pPr>
      <w:r w:rsidRPr="00CF20C1">
        <w:rPr>
          <w:rFonts w:ascii="inherit" w:eastAsia="Times New Roman" w:hAnsi="inherit" w:cs="Arial"/>
          <w:color w:val="111111"/>
          <w:sz w:val="20"/>
          <w:szCs w:val="20"/>
        </w:rPr>
        <w:t>Make sure to </w:t>
      </w:r>
      <w:r w:rsidRPr="00CF20C1">
        <w:rPr>
          <w:rFonts w:ascii="Arial" w:eastAsia="Times New Roman" w:hAnsi="Arial" w:cs="Arial"/>
          <w:b/>
          <w:bCs/>
          <w:color w:val="111111"/>
          <w:sz w:val="20"/>
          <w:szCs w:val="20"/>
        </w:rPr>
        <w:t>attach all of the informational printouts</w:t>
      </w:r>
      <w:r w:rsidRPr="00CF20C1">
        <w:rPr>
          <w:rFonts w:ascii="inherit" w:eastAsia="Times New Roman" w:hAnsi="inherit" w:cs="Arial"/>
          <w:color w:val="111111"/>
          <w:sz w:val="20"/>
          <w:szCs w:val="20"/>
        </w:rPr>
        <w:t> (submit them as attachments through the </w:t>
      </w:r>
      <w:r w:rsidRPr="00CF20C1">
        <w:rPr>
          <w:rFonts w:ascii="Arial" w:eastAsia="Times New Roman" w:hAnsi="Arial" w:cs="Arial"/>
          <w:b/>
          <w:bCs/>
          <w:color w:val="111111"/>
          <w:sz w:val="20"/>
          <w:szCs w:val="20"/>
        </w:rPr>
        <w:t>Assignment facility</w:t>
      </w:r>
      <w:r w:rsidRPr="00CF20C1">
        <w:rPr>
          <w:rFonts w:ascii="inherit" w:eastAsia="Times New Roman" w:hAnsi="inherit" w:cs="Arial"/>
          <w:color w:val="111111"/>
          <w:sz w:val="20"/>
          <w:szCs w:val="20"/>
        </w:rPr>
        <w:t xml:space="preserve"> in the </w:t>
      </w:r>
      <w:proofErr w:type="spellStart"/>
      <w:r w:rsidRPr="00CF20C1">
        <w:rPr>
          <w:rFonts w:ascii="inherit" w:eastAsia="Times New Roman" w:hAnsi="inherit" w:cs="Arial"/>
          <w:color w:val="111111"/>
          <w:sz w:val="20"/>
          <w:szCs w:val="20"/>
        </w:rPr>
        <w:t>BlackBoard</w:t>
      </w:r>
      <w:proofErr w:type="spellEnd"/>
      <w:r w:rsidRPr="00CF20C1">
        <w:rPr>
          <w:rFonts w:ascii="inherit" w:eastAsia="Times New Roman" w:hAnsi="inherit" w:cs="Arial"/>
          <w:color w:val="111111"/>
          <w:sz w:val="20"/>
          <w:szCs w:val="20"/>
        </w:rPr>
        <w:t>) you have obtained from various web sources with your final write-up.</w:t>
      </w:r>
    </w:p>
    <w:p w:rsidR="00CF20C1" w:rsidRPr="00CF20C1" w:rsidRDefault="00CF20C1" w:rsidP="00CF20C1">
      <w:pPr>
        <w:numPr>
          <w:ilvl w:val="0"/>
          <w:numId w:val="4"/>
        </w:numPr>
        <w:ind w:left="1080"/>
        <w:rPr>
          <w:rFonts w:ascii="inherit" w:eastAsia="Times New Roman" w:hAnsi="inherit" w:cs="Arial"/>
          <w:color w:val="111111"/>
          <w:sz w:val="20"/>
          <w:szCs w:val="20"/>
        </w:rPr>
      </w:pPr>
      <w:r w:rsidRPr="00CF20C1">
        <w:rPr>
          <w:rFonts w:ascii="inherit" w:eastAsia="Times New Roman" w:hAnsi="inherit" w:cs="Arial"/>
          <w:color w:val="111111"/>
          <w:sz w:val="20"/>
          <w:szCs w:val="20"/>
        </w:rPr>
        <w:t xml:space="preserve">The report must be of professional quality in terms of format, typing, grammar, spelling, etc.  Severe grade reductions will result from failure to present a professional document.  It is </w:t>
      </w:r>
      <w:r w:rsidRPr="00CF20C1">
        <w:rPr>
          <w:rFonts w:ascii="inherit" w:eastAsia="Times New Roman" w:hAnsi="inherit" w:cs="Arial"/>
          <w:color w:val="111111"/>
          <w:sz w:val="20"/>
          <w:szCs w:val="20"/>
        </w:rPr>
        <w:lastRenderedPageBreak/>
        <w:t>expected that there will not be any misspelled words or typos.  The following format should be used to prepare the report:</w:t>
      </w:r>
    </w:p>
    <w:tbl>
      <w:tblPr>
        <w:tblW w:w="0" w:type="auto"/>
        <w:tblInd w:w="1008" w:type="dxa"/>
        <w:tblCellMar>
          <w:left w:w="0" w:type="dxa"/>
          <w:right w:w="0" w:type="dxa"/>
        </w:tblCellMar>
        <w:tblLook w:val="04A0" w:firstRow="1" w:lastRow="0" w:firstColumn="1" w:lastColumn="0" w:noHBand="0" w:noVBand="1"/>
      </w:tblPr>
      <w:tblGrid>
        <w:gridCol w:w="2783"/>
        <w:gridCol w:w="2762"/>
        <w:gridCol w:w="2787"/>
      </w:tblGrid>
      <w:tr w:rsidR="00CF20C1" w:rsidRPr="00CF20C1" w:rsidTr="00CF20C1">
        <w:tc>
          <w:tcPr>
            <w:tcW w:w="30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1) Cover page</w:t>
            </w:r>
          </w:p>
        </w:tc>
        <w:tc>
          <w:tcPr>
            <w:tcW w:w="30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4) Company Analysis</w:t>
            </w:r>
          </w:p>
        </w:tc>
        <w:tc>
          <w:tcPr>
            <w:tcW w:w="30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7) Bibliography</w:t>
            </w:r>
          </w:p>
        </w:tc>
      </w:tr>
      <w:tr w:rsidR="00CF20C1" w:rsidRPr="00CF20C1" w:rsidTr="00CF20C1">
        <w:tc>
          <w:tcPr>
            <w:tcW w:w="30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2) Abstract</w:t>
            </w:r>
          </w:p>
        </w:tc>
        <w:tc>
          <w:tcPr>
            <w:tcW w:w="3048" w:type="dxa"/>
            <w:tcBorders>
              <w:top w:val="nil"/>
              <w:left w:val="nil"/>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5) Working Capital Analysis</w:t>
            </w:r>
          </w:p>
        </w:tc>
        <w:tc>
          <w:tcPr>
            <w:tcW w:w="3048" w:type="dxa"/>
            <w:tcBorders>
              <w:top w:val="nil"/>
              <w:left w:val="nil"/>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8) Appendix (if any)</w:t>
            </w:r>
          </w:p>
        </w:tc>
      </w:tr>
      <w:tr w:rsidR="00CF20C1" w:rsidRPr="00CF20C1" w:rsidTr="00CF20C1">
        <w:tc>
          <w:tcPr>
            <w:tcW w:w="30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3) Introduction</w:t>
            </w:r>
          </w:p>
        </w:tc>
        <w:tc>
          <w:tcPr>
            <w:tcW w:w="3048" w:type="dxa"/>
            <w:tcBorders>
              <w:top w:val="nil"/>
              <w:left w:val="nil"/>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6) Conclusion</w:t>
            </w:r>
          </w:p>
        </w:tc>
        <w:tc>
          <w:tcPr>
            <w:tcW w:w="3048" w:type="dxa"/>
            <w:tcBorders>
              <w:top w:val="nil"/>
              <w:left w:val="nil"/>
              <w:bottom w:val="single" w:sz="8" w:space="0" w:color="auto"/>
              <w:right w:val="single" w:sz="8" w:space="0" w:color="auto"/>
            </w:tcBorders>
            <w:tcMar>
              <w:top w:w="0" w:type="dxa"/>
              <w:left w:w="108" w:type="dxa"/>
              <w:bottom w:w="0" w:type="dxa"/>
              <w:right w:w="108" w:type="dxa"/>
            </w:tcMar>
            <w:hideMark/>
          </w:tcPr>
          <w:p w:rsidR="00CF20C1" w:rsidRPr="00CF20C1" w:rsidRDefault="00CF20C1" w:rsidP="00CF20C1">
            <w:pPr>
              <w:spacing w:after="240"/>
              <w:rPr>
                <w:rFonts w:ascii="inherit" w:eastAsia="Times New Roman" w:hAnsi="inherit" w:cs="Arial"/>
                <w:color w:val="111111"/>
                <w:sz w:val="20"/>
                <w:szCs w:val="20"/>
              </w:rPr>
            </w:pPr>
            <w:r w:rsidRPr="00CF20C1">
              <w:rPr>
                <w:rFonts w:ascii="inherit" w:eastAsia="Times New Roman" w:hAnsi="inherit" w:cs="Arial"/>
                <w:color w:val="111111"/>
                <w:sz w:val="20"/>
                <w:szCs w:val="20"/>
              </w:rPr>
              <w:t> 9) Excel Calculations</w:t>
            </w:r>
          </w:p>
        </w:tc>
      </w:tr>
    </w:tbl>
    <w:p w:rsidR="00CF20C1" w:rsidRPr="00CF20C1" w:rsidRDefault="00CF20C1" w:rsidP="00CF20C1">
      <w:pPr>
        <w:spacing w:after="240"/>
        <w:rPr>
          <w:rFonts w:ascii="Arial" w:eastAsia="Times New Roman" w:hAnsi="Arial" w:cs="Arial"/>
          <w:color w:val="111111"/>
        </w:rPr>
      </w:pPr>
      <w:r w:rsidRPr="00CF20C1">
        <w:rPr>
          <w:rFonts w:ascii="Arial" w:eastAsia="Times New Roman" w:hAnsi="Arial" w:cs="Arial"/>
          <w:b/>
          <w:bCs/>
          <w:color w:val="111111"/>
        </w:rPr>
        <w:t> </w:t>
      </w:r>
    </w:p>
    <w:p w:rsidR="00CF20C1" w:rsidRPr="00CF20C1" w:rsidRDefault="00CF20C1" w:rsidP="00CF20C1">
      <w:pPr>
        <w:ind w:left="720"/>
        <w:rPr>
          <w:rFonts w:ascii="Arial" w:eastAsia="Times New Roman" w:hAnsi="Arial" w:cs="Arial"/>
          <w:color w:val="111111"/>
        </w:rPr>
      </w:pPr>
      <w:r w:rsidRPr="00CF20C1">
        <w:rPr>
          <w:rFonts w:ascii="inherit" w:eastAsia="Times New Roman" w:hAnsi="inherit" w:cs="Arial"/>
          <w:b/>
          <w:bCs/>
          <w:color w:val="FF0000"/>
          <w:sz w:val="20"/>
          <w:szCs w:val="20"/>
          <w:u w:val="single"/>
          <w:bdr w:val="none" w:sz="0" w:space="0" w:color="auto" w:frame="1"/>
        </w:rPr>
        <w:t>IMPORTANT PROJECT SUBMISSION INFORMATION</w:t>
      </w:r>
    </w:p>
    <w:p w:rsidR="00CF20C1" w:rsidRPr="00CF20C1" w:rsidRDefault="00CF20C1" w:rsidP="00CF20C1">
      <w:pPr>
        <w:numPr>
          <w:ilvl w:val="0"/>
          <w:numId w:val="5"/>
        </w:numPr>
        <w:ind w:left="1080"/>
        <w:rPr>
          <w:rFonts w:ascii="inherit" w:eastAsia="Times New Roman" w:hAnsi="inherit" w:cs="Arial"/>
          <w:color w:val="111111"/>
          <w:sz w:val="20"/>
          <w:szCs w:val="20"/>
        </w:rPr>
      </w:pPr>
      <w:r w:rsidRPr="00CF20C1">
        <w:rPr>
          <w:rFonts w:ascii="Arial" w:eastAsia="Times New Roman" w:hAnsi="Arial" w:cs="Arial"/>
          <w:b/>
          <w:bCs/>
          <w:color w:val="111111"/>
          <w:sz w:val="20"/>
          <w:szCs w:val="20"/>
        </w:rPr>
        <w:t>Upload your </w:t>
      </w:r>
      <w:r w:rsidRPr="00CF20C1">
        <w:rPr>
          <w:rFonts w:ascii="inherit" w:eastAsia="Times New Roman" w:hAnsi="inherit" w:cs="Arial"/>
          <w:b/>
          <w:bCs/>
          <w:color w:val="111111"/>
          <w:sz w:val="20"/>
          <w:szCs w:val="20"/>
          <w:u w:val="single"/>
          <w:bdr w:val="none" w:sz="0" w:space="0" w:color="auto" w:frame="1"/>
        </w:rPr>
        <w:t>project analysis</w:t>
      </w:r>
      <w:r w:rsidRPr="00CF20C1">
        <w:rPr>
          <w:rFonts w:ascii="Arial" w:eastAsia="Times New Roman" w:hAnsi="Arial" w:cs="Arial"/>
          <w:b/>
          <w:bCs/>
          <w:color w:val="111111"/>
          <w:sz w:val="20"/>
          <w:szCs w:val="20"/>
        </w:rPr>
        <w:t> as a word file and the </w:t>
      </w:r>
      <w:r w:rsidRPr="00CF20C1">
        <w:rPr>
          <w:rFonts w:ascii="inherit" w:eastAsia="Times New Roman" w:hAnsi="inherit" w:cs="Arial"/>
          <w:b/>
          <w:bCs/>
          <w:color w:val="111111"/>
          <w:sz w:val="20"/>
          <w:szCs w:val="20"/>
          <w:u w:val="single"/>
          <w:bdr w:val="none" w:sz="0" w:space="0" w:color="auto" w:frame="1"/>
        </w:rPr>
        <w:t>project calculations</w:t>
      </w:r>
      <w:r w:rsidRPr="00CF20C1">
        <w:rPr>
          <w:rFonts w:ascii="Arial" w:eastAsia="Times New Roman" w:hAnsi="Arial" w:cs="Arial"/>
          <w:b/>
          <w:bCs/>
          <w:color w:val="111111"/>
          <w:sz w:val="20"/>
          <w:szCs w:val="20"/>
        </w:rPr>
        <w:t> as an excel document. You must complete your calculations in excel.</w:t>
      </w:r>
    </w:p>
    <w:p w:rsidR="00CF20C1" w:rsidRPr="00CF20C1" w:rsidRDefault="00CF20C1" w:rsidP="00CF20C1">
      <w:pPr>
        <w:numPr>
          <w:ilvl w:val="0"/>
          <w:numId w:val="5"/>
        </w:numPr>
        <w:ind w:left="1080"/>
        <w:rPr>
          <w:rFonts w:ascii="inherit" w:eastAsia="Times New Roman" w:hAnsi="inherit" w:cs="Arial"/>
          <w:color w:val="111111"/>
          <w:sz w:val="20"/>
          <w:szCs w:val="20"/>
        </w:rPr>
      </w:pPr>
      <w:r w:rsidRPr="00CF20C1">
        <w:rPr>
          <w:rFonts w:ascii="Arial" w:eastAsia="Times New Roman" w:hAnsi="Arial" w:cs="Arial"/>
          <w:b/>
          <w:bCs/>
          <w:color w:val="111111"/>
          <w:sz w:val="20"/>
          <w:szCs w:val="20"/>
        </w:rPr>
        <w:t>You must </w:t>
      </w:r>
      <w:r w:rsidRPr="00CF20C1">
        <w:rPr>
          <w:rFonts w:ascii="inherit" w:eastAsia="Times New Roman" w:hAnsi="inherit" w:cs="Arial"/>
          <w:b/>
          <w:bCs/>
          <w:color w:val="111111"/>
          <w:sz w:val="20"/>
          <w:szCs w:val="20"/>
          <w:u w:val="single"/>
          <w:bdr w:val="none" w:sz="0" w:space="0" w:color="auto" w:frame="1"/>
        </w:rPr>
        <w:t>upload my approval e-mail</w:t>
      </w:r>
      <w:r w:rsidRPr="00CF20C1">
        <w:rPr>
          <w:rFonts w:ascii="Arial" w:eastAsia="Times New Roman" w:hAnsi="Arial" w:cs="Arial"/>
          <w:b/>
          <w:bCs/>
          <w:color w:val="111111"/>
          <w:sz w:val="20"/>
          <w:szCs w:val="20"/>
        </w:rPr>
        <w:t> on the selection of companies. A screenshot of the e-mail can be uploaded as a valid document. </w:t>
      </w:r>
      <w:r w:rsidRPr="00CF20C1">
        <w:rPr>
          <w:rFonts w:ascii="inherit" w:eastAsia="Times New Roman" w:hAnsi="inherit" w:cs="Arial"/>
          <w:b/>
          <w:bCs/>
          <w:color w:val="111111"/>
          <w:sz w:val="20"/>
          <w:szCs w:val="20"/>
          <w:u w:val="single"/>
          <w:bdr w:val="none" w:sz="0" w:space="0" w:color="auto" w:frame="1"/>
        </w:rPr>
        <w:t>I will not accept</w:t>
      </w:r>
      <w:r w:rsidRPr="00CF20C1">
        <w:rPr>
          <w:rFonts w:ascii="Arial" w:eastAsia="Times New Roman" w:hAnsi="Arial" w:cs="Arial"/>
          <w:b/>
          <w:bCs/>
          <w:color w:val="111111"/>
          <w:sz w:val="20"/>
          <w:szCs w:val="20"/>
        </w:rPr>
        <w:t> the project if the companies do not have </w:t>
      </w:r>
      <w:r w:rsidRPr="00CF20C1">
        <w:rPr>
          <w:rFonts w:ascii="inherit" w:eastAsia="Times New Roman" w:hAnsi="inherit" w:cs="Arial"/>
          <w:b/>
          <w:bCs/>
          <w:color w:val="111111"/>
          <w:sz w:val="20"/>
          <w:szCs w:val="20"/>
          <w:u w:val="single"/>
          <w:bdr w:val="none" w:sz="0" w:space="0" w:color="auto" w:frame="1"/>
        </w:rPr>
        <w:t>my prior approval</w:t>
      </w:r>
      <w:r w:rsidRPr="00CF20C1">
        <w:rPr>
          <w:rFonts w:ascii="Arial" w:eastAsia="Times New Roman" w:hAnsi="Arial" w:cs="Arial"/>
          <w:b/>
          <w:bCs/>
          <w:color w:val="111111"/>
          <w:sz w:val="20"/>
          <w:szCs w:val="20"/>
        </w:rPr>
        <w:t>.</w:t>
      </w:r>
    </w:p>
    <w:p w:rsidR="00CF20C1" w:rsidRPr="00CF20C1" w:rsidRDefault="00CF20C1" w:rsidP="00CF20C1">
      <w:pPr>
        <w:numPr>
          <w:ilvl w:val="0"/>
          <w:numId w:val="5"/>
        </w:numPr>
        <w:ind w:left="1080"/>
        <w:rPr>
          <w:rFonts w:ascii="inherit" w:eastAsia="Times New Roman" w:hAnsi="inherit" w:cs="Arial"/>
          <w:color w:val="111111"/>
          <w:sz w:val="20"/>
          <w:szCs w:val="20"/>
        </w:rPr>
      </w:pPr>
      <w:r w:rsidRPr="00CF20C1">
        <w:rPr>
          <w:rFonts w:ascii="Arial" w:eastAsia="Times New Roman" w:hAnsi="Arial" w:cs="Arial"/>
          <w:b/>
          <w:bCs/>
          <w:color w:val="111111"/>
          <w:sz w:val="20"/>
          <w:szCs w:val="20"/>
        </w:rPr>
        <w:t>I use </w:t>
      </w:r>
      <w:r w:rsidRPr="00CF20C1">
        <w:rPr>
          <w:rFonts w:ascii="inherit" w:eastAsia="Times New Roman" w:hAnsi="inherit" w:cs="Arial"/>
          <w:b/>
          <w:bCs/>
          <w:color w:val="111111"/>
          <w:sz w:val="20"/>
          <w:szCs w:val="20"/>
          <w:u w:val="single"/>
          <w:bdr w:val="none" w:sz="0" w:space="0" w:color="auto" w:frame="1"/>
        </w:rPr>
        <w:t>safe-assign to check for plagiarism</w:t>
      </w:r>
      <w:r w:rsidRPr="00CF20C1">
        <w:rPr>
          <w:rFonts w:ascii="Arial" w:eastAsia="Times New Roman" w:hAnsi="Arial" w:cs="Arial"/>
          <w:b/>
          <w:bCs/>
          <w:color w:val="111111"/>
          <w:sz w:val="20"/>
          <w:szCs w:val="20"/>
        </w:rPr>
        <w:t> in the project. </w:t>
      </w:r>
      <w:r w:rsidRPr="00CF20C1">
        <w:rPr>
          <w:rFonts w:ascii="inherit" w:eastAsia="Times New Roman" w:hAnsi="inherit" w:cs="Arial"/>
          <w:b/>
          <w:bCs/>
          <w:color w:val="111111"/>
          <w:sz w:val="20"/>
          <w:szCs w:val="20"/>
          <w:u w:val="single"/>
          <w:bdr w:val="none" w:sz="0" w:space="0" w:color="auto" w:frame="1"/>
        </w:rPr>
        <w:t>Do not copy</w:t>
      </w:r>
      <w:r w:rsidRPr="00CF20C1">
        <w:rPr>
          <w:rFonts w:ascii="Arial" w:eastAsia="Times New Roman" w:hAnsi="Arial" w:cs="Arial"/>
          <w:b/>
          <w:bCs/>
          <w:color w:val="111111"/>
          <w:sz w:val="20"/>
          <w:szCs w:val="20"/>
        </w:rPr>
        <w:t> any materials from previous projects or from the internet. I will </w:t>
      </w:r>
      <w:r w:rsidRPr="00CF20C1">
        <w:rPr>
          <w:rFonts w:ascii="inherit" w:eastAsia="Times New Roman" w:hAnsi="inherit" w:cs="Arial"/>
          <w:b/>
          <w:bCs/>
          <w:color w:val="111111"/>
          <w:sz w:val="20"/>
          <w:szCs w:val="20"/>
          <w:u w:val="single"/>
          <w:bdr w:val="none" w:sz="0" w:space="0" w:color="auto" w:frame="1"/>
        </w:rPr>
        <w:t>penalize heavily</w:t>
      </w:r>
      <w:r w:rsidRPr="00CF20C1">
        <w:rPr>
          <w:rFonts w:ascii="Arial" w:eastAsia="Times New Roman" w:hAnsi="Arial" w:cs="Arial"/>
          <w:b/>
          <w:bCs/>
          <w:color w:val="111111"/>
          <w:sz w:val="20"/>
          <w:szCs w:val="20"/>
        </w:rPr>
        <w:t> on copied materials.</w:t>
      </w:r>
    </w:p>
    <w:p w:rsidR="00CF20C1" w:rsidRPr="00CF20C1" w:rsidRDefault="00CF20C1" w:rsidP="00CF20C1">
      <w:pPr>
        <w:numPr>
          <w:ilvl w:val="0"/>
          <w:numId w:val="5"/>
        </w:numPr>
        <w:ind w:left="1080"/>
        <w:rPr>
          <w:rFonts w:ascii="inherit" w:eastAsia="Times New Roman" w:hAnsi="inherit" w:cs="Arial"/>
          <w:color w:val="111111"/>
          <w:sz w:val="20"/>
          <w:szCs w:val="20"/>
        </w:rPr>
      </w:pPr>
      <w:r w:rsidRPr="00CF20C1">
        <w:rPr>
          <w:rFonts w:ascii="Arial" w:eastAsia="Times New Roman" w:hAnsi="Arial" w:cs="Arial"/>
          <w:b/>
          <w:bCs/>
          <w:color w:val="111111"/>
          <w:sz w:val="20"/>
          <w:szCs w:val="20"/>
        </w:rPr>
        <w:t>A total of three documents </w:t>
      </w:r>
      <w:r w:rsidRPr="00CF20C1">
        <w:rPr>
          <w:rFonts w:ascii="inherit" w:eastAsia="Times New Roman" w:hAnsi="inherit" w:cs="Arial"/>
          <w:b/>
          <w:bCs/>
          <w:color w:val="111111"/>
          <w:sz w:val="20"/>
          <w:szCs w:val="20"/>
          <w:u w:val="single"/>
          <w:bdr w:val="none" w:sz="0" w:space="0" w:color="auto" w:frame="1"/>
        </w:rPr>
        <w:t>must</w:t>
      </w:r>
      <w:r w:rsidRPr="00CF20C1">
        <w:rPr>
          <w:rFonts w:ascii="Arial" w:eastAsia="Times New Roman" w:hAnsi="Arial" w:cs="Arial"/>
          <w:b/>
          <w:bCs/>
          <w:color w:val="111111"/>
          <w:sz w:val="20"/>
          <w:szCs w:val="20"/>
        </w:rPr>
        <w:t> be uploaded:</w:t>
      </w:r>
    </w:p>
    <w:p w:rsidR="00CF20C1" w:rsidRPr="00CF20C1" w:rsidRDefault="00CF20C1" w:rsidP="00CF20C1">
      <w:pPr>
        <w:numPr>
          <w:ilvl w:val="1"/>
          <w:numId w:val="6"/>
        </w:numPr>
        <w:ind w:left="2880"/>
        <w:rPr>
          <w:rFonts w:ascii="inherit" w:eastAsia="Times New Roman" w:hAnsi="inherit" w:cs="Arial"/>
          <w:color w:val="111111"/>
          <w:sz w:val="20"/>
          <w:szCs w:val="20"/>
        </w:rPr>
      </w:pPr>
      <w:r w:rsidRPr="00CF20C1">
        <w:rPr>
          <w:rFonts w:ascii="Arial" w:eastAsia="Times New Roman" w:hAnsi="Arial" w:cs="Arial"/>
          <w:b/>
          <w:bCs/>
          <w:color w:val="111111"/>
          <w:sz w:val="20"/>
          <w:szCs w:val="20"/>
        </w:rPr>
        <w:t>My approval e-mail on company selection.</w:t>
      </w:r>
    </w:p>
    <w:p w:rsidR="00CF20C1" w:rsidRPr="00CF20C1" w:rsidRDefault="00CF20C1" w:rsidP="00CF20C1">
      <w:pPr>
        <w:numPr>
          <w:ilvl w:val="1"/>
          <w:numId w:val="6"/>
        </w:numPr>
        <w:ind w:left="2880"/>
        <w:rPr>
          <w:rFonts w:ascii="inherit" w:eastAsia="Times New Roman" w:hAnsi="inherit" w:cs="Arial"/>
          <w:color w:val="111111"/>
          <w:sz w:val="20"/>
          <w:szCs w:val="20"/>
        </w:rPr>
      </w:pPr>
      <w:r w:rsidRPr="00CF20C1">
        <w:rPr>
          <w:rFonts w:ascii="Arial" w:eastAsia="Times New Roman" w:hAnsi="Arial" w:cs="Arial"/>
          <w:b/>
          <w:bCs/>
          <w:color w:val="111111"/>
          <w:sz w:val="20"/>
          <w:szCs w:val="20"/>
        </w:rPr>
        <w:t>The project analysis as a word document.</w:t>
      </w:r>
    </w:p>
    <w:p w:rsidR="00CF20C1" w:rsidRPr="00CF20C1" w:rsidRDefault="00CF20C1" w:rsidP="00CF20C1">
      <w:pPr>
        <w:numPr>
          <w:ilvl w:val="1"/>
          <w:numId w:val="6"/>
        </w:numPr>
        <w:ind w:left="2880"/>
        <w:rPr>
          <w:rFonts w:ascii="inherit" w:eastAsia="Times New Roman" w:hAnsi="inherit" w:cs="Arial"/>
          <w:color w:val="111111"/>
          <w:sz w:val="20"/>
          <w:szCs w:val="20"/>
        </w:rPr>
      </w:pPr>
      <w:r w:rsidRPr="00CF20C1">
        <w:rPr>
          <w:rFonts w:ascii="Arial" w:eastAsia="Times New Roman" w:hAnsi="Arial" w:cs="Arial"/>
          <w:b/>
          <w:bCs/>
          <w:color w:val="111111"/>
          <w:sz w:val="20"/>
          <w:szCs w:val="20"/>
        </w:rPr>
        <w:t xml:space="preserve">The project calculations as an </w:t>
      </w:r>
      <w:proofErr w:type="gramStart"/>
      <w:r w:rsidRPr="00CF20C1">
        <w:rPr>
          <w:rFonts w:ascii="Arial" w:eastAsia="Times New Roman" w:hAnsi="Arial" w:cs="Arial"/>
          <w:b/>
          <w:bCs/>
          <w:color w:val="111111"/>
          <w:sz w:val="20"/>
          <w:szCs w:val="20"/>
        </w:rPr>
        <w:t>excel</w:t>
      </w:r>
      <w:proofErr w:type="gramEnd"/>
      <w:r w:rsidRPr="00CF20C1">
        <w:rPr>
          <w:rFonts w:ascii="Arial" w:eastAsia="Times New Roman" w:hAnsi="Arial" w:cs="Arial"/>
          <w:b/>
          <w:bCs/>
          <w:color w:val="111111"/>
          <w:sz w:val="20"/>
          <w:szCs w:val="20"/>
        </w:rPr>
        <w:t xml:space="preserve"> document.</w:t>
      </w:r>
    </w:p>
    <w:p w:rsidR="00CF20C1" w:rsidRPr="00CF20C1" w:rsidRDefault="00CF20C1" w:rsidP="00CF20C1">
      <w:pPr>
        <w:rPr>
          <w:rFonts w:ascii="Arial" w:eastAsia="Times New Roman" w:hAnsi="Arial" w:cs="Arial"/>
          <w:color w:val="111111"/>
        </w:rPr>
      </w:pPr>
      <w:r w:rsidRPr="00CF20C1">
        <w:rPr>
          <w:rFonts w:ascii="Times New Roman" w:eastAsia="Times New Roman" w:hAnsi="Times New Roman" w:cs="Times New Roman"/>
          <w:b/>
          <w:bCs/>
          <w:color w:val="FF0000"/>
          <w:sz w:val="20"/>
          <w:szCs w:val="20"/>
          <w:u w:val="single"/>
          <w:bdr w:val="none" w:sz="0" w:space="0" w:color="auto" w:frame="1"/>
        </w:rPr>
        <w:t>Steps to Select Publicly-Traded Company and its Competitor</w:t>
      </w:r>
    </w:p>
    <w:p w:rsidR="00CF20C1" w:rsidRPr="00CF20C1" w:rsidRDefault="00CF20C1" w:rsidP="00CF20C1">
      <w:pPr>
        <w:numPr>
          <w:ilvl w:val="0"/>
          <w:numId w:val="7"/>
        </w:numPr>
        <w:ind w:left="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Go to </w:t>
      </w:r>
      <w:hyperlink r:id="rId48" w:history="1">
        <w:r w:rsidRPr="00CF20C1">
          <w:rPr>
            <w:rFonts w:ascii="Times New Roman" w:eastAsia="Times New Roman" w:hAnsi="Times New Roman" w:cs="Times New Roman"/>
            <w:b/>
            <w:bCs/>
            <w:color w:val="1874A4"/>
            <w:u w:val="single"/>
            <w:bdr w:val="none" w:sz="0" w:space="0" w:color="auto" w:frame="1"/>
          </w:rPr>
          <w:t>https://finance.yahoo.com/</w:t>
        </w:r>
      </w:hyperlink>
      <w:r w:rsidRPr="00CF20C1">
        <w:rPr>
          <w:rFonts w:ascii="Times New Roman" w:eastAsia="Times New Roman" w:hAnsi="Times New Roman" w:cs="Times New Roman"/>
          <w:b/>
          <w:bCs/>
          <w:color w:val="000000"/>
          <w:bdr w:val="none" w:sz="0" w:space="0" w:color="auto" w:frame="1"/>
        </w:rPr>
        <w:t>.</w:t>
      </w:r>
    </w:p>
    <w:p w:rsidR="00CF20C1" w:rsidRPr="00CF20C1" w:rsidRDefault="00CF20C1" w:rsidP="00CF20C1">
      <w:pPr>
        <w:numPr>
          <w:ilvl w:val="0"/>
          <w:numId w:val="7"/>
        </w:numPr>
        <w:ind w:left="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From the top menu options, click on </w:t>
      </w:r>
      <w:r w:rsidRPr="00CF20C1">
        <w:rPr>
          <w:rFonts w:ascii="Arial" w:eastAsia="Times New Roman" w:hAnsi="Arial" w:cs="Arial"/>
          <w:b/>
          <w:bCs/>
          <w:color w:val="000000"/>
          <w:bdr w:val="none" w:sz="0" w:space="0" w:color="auto" w:frame="1"/>
        </w:rPr>
        <w:t>“Industries”</w:t>
      </w:r>
      <w:r w:rsidRPr="00CF20C1">
        <w:rPr>
          <w:rFonts w:ascii="Times New Roman" w:eastAsia="Times New Roman" w:hAnsi="Times New Roman" w:cs="Times New Roman"/>
          <w:color w:val="000000"/>
          <w:bdr w:val="none" w:sz="0" w:space="0" w:color="auto" w:frame="1"/>
        </w:rPr>
        <w:t> (</w:t>
      </w:r>
      <w:hyperlink r:id="rId49" w:history="1">
        <w:r w:rsidRPr="00CF20C1">
          <w:rPr>
            <w:rFonts w:ascii="Times New Roman" w:eastAsia="Times New Roman" w:hAnsi="Times New Roman" w:cs="Times New Roman"/>
            <w:b/>
            <w:bCs/>
            <w:color w:val="1874A4"/>
            <w:u w:val="single"/>
            <w:bdr w:val="none" w:sz="0" w:space="0" w:color="auto" w:frame="1"/>
          </w:rPr>
          <w:t>https://finance.yahoo.com/industries</w:t>
        </w:r>
      </w:hyperlink>
      <w:r w:rsidRPr="00CF20C1">
        <w:rPr>
          <w:rFonts w:ascii="Times New Roman" w:eastAsia="Times New Roman" w:hAnsi="Times New Roman" w:cs="Times New Roman"/>
          <w:color w:val="000000"/>
          <w:bdr w:val="none" w:sz="0" w:space="0" w:color="auto" w:frame="1"/>
        </w:rPr>
        <w:t>).</w:t>
      </w:r>
    </w:p>
    <w:p w:rsidR="00CF20C1" w:rsidRPr="00CF20C1" w:rsidRDefault="00CF20C1" w:rsidP="00CF20C1">
      <w:pPr>
        <w:numPr>
          <w:ilvl w:val="0"/>
          <w:numId w:val="7"/>
        </w:numPr>
        <w:ind w:left="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Select an “Industry Sector” of your choice. [</w:t>
      </w:r>
      <w:r w:rsidRPr="00CF20C1">
        <w:rPr>
          <w:rFonts w:ascii="Times New Roman" w:eastAsia="Times New Roman" w:hAnsi="Times New Roman" w:cs="Times New Roman"/>
          <w:b/>
          <w:bCs/>
          <w:color w:val="FF0000"/>
          <w:u w:val="single"/>
          <w:bdr w:val="none" w:sz="0" w:space="0" w:color="auto" w:frame="1"/>
        </w:rPr>
        <w:t>DO NOT</w:t>
      </w:r>
      <w:r w:rsidRPr="00CF20C1">
        <w:rPr>
          <w:rFonts w:ascii="Times New Roman" w:eastAsia="Times New Roman" w:hAnsi="Times New Roman" w:cs="Times New Roman"/>
          <w:color w:val="FF0000"/>
          <w:bdr w:val="none" w:sz="0" w:space="0" w:color="auto" w:frame="1"/>
        </w:rPr>
        <w:t> </w:t>
      </w:r>
      <w:r w:rsidRPr="00CF20C1">
        <w:rPr>
          <w:rFonts w:ascii="Times New Roman" w:eastAsia="Times New Roman" w:hAnsi="Times New Roman" w:cs="Times New Roman"/>
          <w:color w:val="000000"/>
          <w:bdr w:val="none" w:sz="0" w:space="0" w:color="auto" w:frame="1"/>
        </w:rPr>
        <w:t>SELECT </w:t>
      </w:r>
      <w:r w:rsidRPr="00CF20C1">
        <w:rPr>
          <w:rFonts w:ascii="Arial" w:eastAsia="Times New Roman" w:hAnsi="Arial" w:cs="Arial"/>
          <w:b/>
          <w:bCs/>
          <w:color w:val="000000"/>
          <w:bdr w:val="none" w:sz="0" w:space="0" w:color="auto" w:frame="1"/>
        </w:rPr>
        <w:t>“FINANCIAL INDUSTRY SECTOR”</w:t>
      </w:r>
      <w:r w:rsidRPr="00CF20C1">
        <w:rPr>
          <w:rFonts w:ascii="Times New Roman" w:eastAsia="Times New Roman" w:hAnsi="Times New Roman" w:cs="Times New Roman"/>
          <w:color w:val="000000"/>
          <w:bdr w:val="none" w:sz="0" w:space="0" w:color="auto" w:frame="1"/>
        </w:rPr>
        <w:t>].</w:t>
      </w:r>
    </w:p>
    <w:p w:rsidR="00CF20C1" w:rsidRPr="00CF20C1" w:rsidRDefault="00CF20C1" w:rsidP="00CF20C1">
      <w:pPr>
        <w:numPr>
          <w:ilvl w:val="0"/>
          <w:numId w:val="7"/>
        </w:numPr>
        <w:ind w:left="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Select </w:t>
      </w:r>
      <w:r w:rsidRPr="00CF20C1">
        <w:rPr>
          <w:rFonts w:ascii="inherit" w:eastAsia="Times New Roman" w:hAnsi="inherit" w:cs="Arial"/>
          <w:b/>
          <w:bCs/>
          <w:color w:val="000000"/>
          <w:u w:val="single"/>
          <w:bdr w:val="none" w:sz="0" w:space="0" w:color="auto" w:frame="1"/>
        </w:rPr>
        <w:t>two competitive companies</w:t>
      </w:r>
      <w:r w:rsidRPr="00CF20C1">
        <w:rPr>
          <w:rFonts w:ascii="Times New Roman" w:eastAsia="Times New Roman" w:hAnsi="Times New Roman" w:cs="Times New Roman"/>
          <w:color w:val="000000"/>
          <w:bdr w:val="none" w:sz="0" w:space="0" w:color="auto" w:frame="1"/>
        </w:rPr>
        <w:t> from the </w:t>
      </w:r>
      <w:r w:rsidRPr="00CF20C1">
        <w:rPr>
          <w:rFonts w:ascii="inherit" w:eastAsia="Times New Roman" w:hAnsi="inherit" w:cs="Arial"/>
          <w:b/>
          <w:bCs/>
          <w:color w:val="000000"/>
          <w:u w:val="single"/>
          <w:bdr w:val="none" w:sz="0" w:space="0" w:color="auto" w:frame="1"/>
        </w:rPr>
        <w:t>same industry sector</w:t>
      </w:r>
      <w:r w:rsidRPr="00CF20C1">
        <w:rPr>
          <w:rFonts w:ascii="Times New Roman" w:eastAsia="Times New Roman" w:hAnsi="Times New Roman" w:cs="Times New Roman"/>
          <w:color w:val="000000"/>
          <w:bdr w:val="none" w:sz="0" w:space="0" w:color="auto" w:frame="1"/>
        </w:rPr>
        <w:t> and use the </w:t>
      </w:r>
      <w:r w:rsidRPr="00CF20C1">
        <w:rPr>
          <w:rFonts w:ascii="Arial" w:eastAsia="Times New Roman" w:hAnsi="Arial" w:cs="Arial"/>
          <w:b/>
          <w:bCs/>
          <w:color w:val="000000"/>
          <w:bdr w:val="none" w:sz="0" w:space="0" w:color="auto" w:frame="1"/>
        </w:rPr>
        <w:t>“</w:t>
      </w:r>
      <w:r w:rsidRPr="00CF20C1">
        <w:rPr>
          <w:rFonts w:ascii="inherit" w:eastAsia="Times New Roman" w:hAnsi="inherit" w:cs="Arial"/>
          <w:b/>
          <w:bCs/>
          <w:color w:val="000000"/>
          <w:u w:val="single"/>
          <w:bdr w:val="none" w:sz="0" w:space="0" w:color="auto" w:frame="1"/>
        </w:rPr>
        <w:t>Company Symbols</w:t>
      </w:r>
      <w:r w:rsidRPr="00CF20C1">
        <w:rPr>
          <w:rFonts w:ascii="Arial" w:eastAsia="Times New Roman" w:hAnsi="Arial" w:cs="Arial"/>
          <w:b/>
          <w:bCs/>
          <w:color w:val="000000"/>
          <w:bdr w:val="none" w:sz="0" w:space="0" w:color="auto" w:frame="1"/>
        </w:rPr>
        <w:t>”</w:t>
      </w:r>
      <w:r w:rsidRPr="00CF20C1">
        <w:rPr>
          <w:rFonts w:ascii="Times New Roman" w:eastAsia="Times New Roman" w:hAnsi="Times New Roman" w:cs="Times New Roman"/>
          <w:color w:val="000000"/>
          <w:bdr w:val="none" w:sz="0" w:space="0" w:color="auto" w:frame="1"/>
        </w:rPr>
        <w:t> to collect Company Data. [</w:t>
      </w:r>
      <w:r w:rsidRPr="00CF20C1">
        <w:rPr>
          <w:rFonts w:ascii="Times New Roman" w:eastAsia="Times New Roman" w:hAnsi="Times New Roman" w:cs="Times New Roman"/>
          <w:b/>
          <w:bCs/>
          <w:color w:val="FF0000"/>
          <w:u w:val="single"/>
          <w:bdr w:val="none" w:sz="0" w:space="0" w:color="auto" w:frame="1"/>
        </w:rPr>
        <w:t>DO NOT</w:t>
      </w:r>
      <w:r w:rsidRPr="00CF20C1">
        <w:rPr>
          <w:rFonts w:ascii="Times New Roman" w:eastAsia="Times New Roman" w:hAnsi="Times New Roman" w:cs="Times New Roman"/>
          <w:color w:val="000000"/>
          <w:bdr w:val="none" w:sz="0" w:space="0" w:color="auto" w:frame="1"/>
        </w:rPr>
        <w:t>SELECT ANY </w:t>
      </w:r>
      <w:r w:rsidRPr="00CF20C1">
        <w:rPr>
          <w:rFonts w:ascii="Arial" w:eastAsia="Times New Roman" w:hAnsi="Arial" w:cs="Arial"/>
          <w:b/>
          <w:bCs/>
          <w:color w:val="000000"/>
          <w:bdr w:val="none" w:sz="0" w:space="0" w:color="auto" w:frame="1"/>
        </w:rPr>
        <w:t>“FINANCIAL COMPANY”</w:t>
      </w:r>
      <w:r w:rsidRPr="00CF20C1">
        <w:rPr>
          <w:rFonts w:ascii="Times New Roman" w:eastAsia="Times New Roman" w:hAnsi="Times New Roman" w:cs="Times New Roman"/>
          <w:color w:val="000000"/>
          <w:bdr w:val="none" w:sz="0" w:space="0" w:color="auto" w:frame="1"/>
        </w:rPr>
        <w:t>].</w:t>
      </w:r>
    </w:p>
    <w:p w:rsidR="00CF20C1" w:rsidRPr="00CF20C1" w:rsidRDefault="00CF20C1" w:rsidP="00CF20C1">
      <w:pPr>
        <w:ind w:left="360"/>
        <w:rPr>
          <w:rFonts w:ascii="Arial" w:eastAsia="Times New Roman" w:hAnsi="Arial" w:cs="Arial"/>
          <w:color w:val="111111"/>
        </w:rPr>
      </w:pPr>
      <w:r w:rsidRPr="00CF20C1">
        <w:rPr>
          <w:rFonts w:ascii="inherit" w:eastAsia="Times New Roman" w:hAnsi="inherit" w:cs="Arial"/>
          <w:b/>
          <w:bCs/>
          <w:color w:val="111111"/>
          <w:sz w:val="20"/>
          <w:szCs w:val="20"/>
          <w:u w:val="single"/>
          <w:bdr w:val="none" w:sz="0" w:space="0" w:color="auto" w:frame="1"/>
        </w:rPr>
        <w:t xml:space="preserve">Accessing </w:t>
      </w:r>
      <w:proofErr w:type="spellStart"/>
      <w:r w:rsidRPr="00CF20C1">
        <w:rPr>
          <w:rFonts w:ascii="inherit" w:eastAsia="Times New Roman" w:hAnsi="inherit" w:cs="Arial"/>
          <w:b/>
          <w:bCs/>
          <w:color w:val="111111"/>
          <w:sz w:val="20"/>
          <w:szCs w:val="20"/>
          <w:u w:val="single"/>
          <w:bdr w:val="none" w:sz="0" w:space="0" w:color="auto" w:frame="1"/>
        </w:rPr>
        <w:t>Mergent</w:t>
      </w:r>
      <w:proofErr w:type="spellEnd"/>
      <w:r w:rsidRPr="00CF20C1">
        <w:rPr>
          <w:rFonts w:ascii="inherit" w:eastAsia="Times New Roman" w:hAnsi="inherit" w:cs="Arial"/>
          <w:b/>
          <w:bCs/>
          <w:color w:val="111111"/>
          <w:sz w:val="20"/>
          <w:szCs w:val="20"/>
          <w:u w:val="single"/>
          <w:bdr w:val="none" w:sz="0" w:space="0" w:color="auto" w:frame="1"/>
        </w:rPr>
        <w:t xml:space="preserve"> Online Financial Data</w:t>
      </w:r>
    </w:p>
    <w:p w:rsidR="00CF20C1" w:rsidRPr="00CF20C1" w:rsidRDefault="00CF20C1" w:rsidP="00CF20C1">
      <w:pPr>
        <w:ind w:left="720"/>
        <w:rPr>
          <w:rFonts w:ascii="Arial" w:eastAsia="Times New Roman" w:hAnsi="Arial" w:cs="Arial"/>
          <w:color w:val="111111"/>
        </w:rPr>
      </w:pPr>
      <w:r w:rsidRPr="00CF20C1">
        <w:rPr>
          <w:rFonts w:ascii="inherit" w:eastAsia="Times New Roman" w:hAnsi="inherit" w:cs="Arial"/>
          <w:b/>
          <w:bCs/>
          <w:color w:val="000000"/>
          <w:sz w:val="20"/>
          <w:szCs w:val="20"/>
          <w:bdr w:val="none" w:sz="0" w:space="0" w:color="auto" w:frame="1"/>
        </w:rPr>
        <w:t xml:space="preserve">To access </w:t>
      </w:r>
      <w:proofErr w:type="spellStart"/>
      <w:r w:rsidRPr="00CF20C1">
        <w:rPr>
          <w:rFonts w:ascii="inherit" w:eastAsia="Times New Roman" w:hAnsi="inherit" w:cs="Arial"/>
          <w:b/>
          <w:bCs/>
          <w:color w:val="000000"/>
          <w:sz w:val="20"/>
          <w:szCs w:val="20"/>
          <w:bdr w:val="none" w:sz="0" w:space="0" w:color="auto" w:frame="1"/>
        </w:rPr>
        <w:t>Mergent</w:t>
      </w:r>
      <w:proofErr w:type="spellEnd"/>
      <w:r w:rsidRPr="00CF20C1">
        <w:rPr>
          <w:rFonts w:ascii="inherit" w:eastAsia="Times New Roman" w:hAnsi="inherit" w:cs="Arial"/>
          <w:b/>
          <w:bCs/>
          <w:color w:val="000000"/>
          <w:sz w:val="20"/>
          <w:szCs w:val="20"/>
          <w:bdr w:val="none" w:sz="0" w:space="0" w:color="auto" w:frame="1"/>
        </w:rPr>
        <w:t xml:space="preserve"> Online financial data, </w:t>
      </w:r>
    </w:p>
    <w:p w:rsidR="00CF20C1" w:rsidRPr="00CF20C1" w:rsidRDefault="00CF20C1" w:rsidP="00CF20C1">
      <w:pPr>
        <w:numPr>
          <w:ilvl w:val="0"/>
          <w:numId w:val="8"/>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First, log on to </w:t>
      </w:r>
      <w:hyperlink r:id="rId50" w:history="1">
        <w:r w:rsidRPr="00CF20C1">
          <w:rPr>
            <w:rFonts w:ascii="Times New Roman" w:eastAsia="Times New Roman" w:hAnsi="Times New Roman" w:cs="Times New Roman"/>
            <w:color w:val="1874A4"/>
            <w:u w:val="single"/>
            <w:bdr w:val="none" w:sz="0" w:space="0" w:color="auto" w:frame="1"/>
          </w:rPr>
          <w:t>http://www.mergentonline.com</w:t>
        </w:r>
      </w:hyperlink>
    </w:p>
    <w:p w:rsidR="00CF20C1" w:rsidRPr="00CF20C1" w:rsidRDefault="00CF20C1" w:rsidP="00CF20C1">
      <w:pPr>
        <w:numPr>
          <w:ilvl w:val="0"/>
          <w:numId w:val="8"/>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At the Welcome screen, click </w:t>
      </w:r>
      <w:r w:rsidRPr="00CF20C1">
        <w:rPr>
          <w:rFonts w:ascii="Arial" w:eastAsia="Times New Roman" w:hAnsi="Arial" w:cs="Arial"/>
          <w:b/>
          <w:bCs/>
          <w:color w:val="FF0000"/>
          <w:bdr w:val="none" w:sz="0" w:space="0" w:color="auto" w:frame="1"/>
        </w:rPr>
        <w:t xml:space="preserve">enter </w:t>
      </w:r>
      <w:proofErr w:type="spellStart"/>
      <w:r w:rsidRPr="00CF20C1">
        <w:rPr>
          <w:rFonts w:ascii="Arial" w:eastAsia="Times New Roman" w:hAnsi="Arial" w:cs="Arial"/>
          <w:b/>
          <w:bCs/>
          <w:color w:val="FF0000"/>
          <w:bdr w:val="none" w:sz="0" w:space="0" w:color="auto" w:frame="1"/>
        </w:rPr>
        <w:t>Mergent</w:t>
      </w:r>
      <w:proofErr w:type="spellEnd"/>
      <w:r w:rsidRPr="00CF20C1">
        <w:rPr>
          <w:rFonts w:ascii="Arial" w:eastAsia="Times New Roman" w:hAnsi="Arial" w:cs="Arial"/>
          <w:b/>
          <w:bCs/>
          <w:color w:val="FF0000"/>
          <w:bdr w:val="none" w:sz="0" w:space="0" w:color="auto" w:frame="1"/>
        </w:rPr>
        <w:t xml:space="preserve"> online</w:t>
      </w:r>
    </w:p>
    <w:p w:rsidR="00CF20C1" w:rsidRPr="00CF20C1" w:rsidRDefault="00CF20C1" w:rsidP="00CF20C1">
      <w:pPr>
        <w:numPr>
          <w:ilvl w:val="0"/>
          <w:numId w:val="8"/>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At the Basic Search screen, select Company Name or Ticker Symbol for identifier and type in the company name or ticker symbol in the search box below</w:t>
      </w:r>
    </w:p>
    <w:p w:rsidR="00CF20C1" w:rsidRPr="00CF20C1" w:rsidRDefault="00CF20C1" w:rsidP="00CF20C1">
      <w:pPr>
        <w:numPr>
          <w:ilvl w:val="0"/>
          <w:numId w:val="8"/>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At the Search Results screen, click on your company</w:t>
      </w:r>
    </w:p>
    <w:p w:rsidR="00CF20C1" w:rsidRPr="00CF20C1" w:rsidRDefault="00CF20C1" w:rsidP="00CF20C1">
      <w:pPr>
        <w:numPr>
          <w:ilvl w:val="0"/>
          <w:numId w:val="8"/>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At the Company Details screen, click on the appropriate tab to obtain financial data</w:t>
      </w:r>
    </w:p>
    <w:p w:rsidR="00CF20C1" w:rsidRPr="00CF20C1" w:rsidRDefault="00CF20C1" w:rsidP="00CF20C1">
      <w:pPr>
        <w:numPr>
          <w:ilvl w:val="1"/>
          <w:numId w:val="8"/>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For example, if you are using data directly out of the financial statements, click on Company Financials to access Balance Sheet and Income Statement</w:t>
      </w:r>
    </w:p>
    <w:p w:rsidR="00CF20C1" w:rsidRPr="00CF20C1" w:rsidRDefault="00CF20C1" w:rsidP="00CF20C1">
      <w:pPr>
        <w:numPr>
          <w:ilvl w:val="1"/>
          <w:numId w:val="8"/>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 xml:space="preserve">For example, if you want </w:t>
      </w:r>
      <w:proofErr w:type="gramStart"/>
      <w:r w:rsidRPr="00CF20C1">
        <w:rPr>
          <w:rFonts w:ascii="Times New Roman" w:eastAsia="Times New Roman" w:hAnsi="Times New Roman" w:cs="Times New Roman"/>
          <w:color w:val="000000"/>
          <w:bdr w:val="none" w:sz="0" w:space="0" w:color="auto" w:frame="1"/>
        </w:rPr>
        <w:t>competitors</w:t>
      </w:r>
      <w:proofErr w:type="gramEnd"/>
      <w:r w:rsidRPr="00CF20C1">
        <w:rPr>
          <w:rFonts w:ascii="Times New Roman" w:eastAsia="Times New Roman" w:hAnsi="Times New Roman" w:cs="Times New Roman"/>
          <w:color w:val="000000"/>
          <w:bdr w:val="none" w:sz="0" w:space="0" w:color="auto" w:frame="1"/>
        </w:rPr>
        <w:t xml:space="preserve"> data, click on Competitors</w:t>
      </w:r>
    </w:p>
    <w:p w:rsidR="00CF20C1" w:rsidRPr="00CF20C1" w:rsidRDefault="00CF20C1" w:rsidP="00CF20C1">
      <w:pPr>
        <w:numPr>
          <w:ilvl w:val="1"/>
          <w:numId w:val="8"/>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000000"/>
          <w:bdr w:val="none" w:sz="0" w:space="0" w:color="auto" w:frame="1"/>
        </w:rPr>
        <w:t>For example, if you need data on selected ratios, click on Company Financial and then on Ratios</w:t>
      </w:r>
    </w:p>
    <w:p w:rsidR="00CF20C1" w:rsidRPr="00CF20C1" w:rsidRDefault="00CF20C1" w:rsidP="00CF20C1">
      <w:pPr>
        <w:ind w:left="720"/>
        <w:rPr>
          <w:rFonts w:ascii="Arial" w:eastAsia="Times New Roman" w:hAnsi="Arial" w:cs="Arial"/>
          <w:color w:val="111111"/>
        </w:rPr>
      </w:pPr>
      <w:r w:rsidRPr="00CF20C1">
        <w:rPr>
          <w:rFonts w:ascii="inherit" w:eastAsia="Times New Roman" w:hAnsi="inherit" w:cs="Arial"/>
          <w:b/>
          <w:bCs/>
          <w:color w:val="111111"/>
          <w:sz w:val="20"/>
          <w:szCs w:val="20"/>
          <w:u w:val="single"/>
          <w:bdr w:val="none" w:sz="0" w:space="0" w:color="auto" w:frame="1"/>
        </w:rPr>
        <w:t>Note</w:t>
      </w:r>
      <w:r w:rsidRPr="00CF20C1">
        <w:rPr>
          <w:rFonts w:ascii="Arial" w:eastAsia="Times New Roman" w:hAnsi="Arial" w:cs="Arial"/>
          <w:b/>
          <w:bCs/>
          <w:color w:val="111111"/>
        </w:rPr>
        <w:t>:</w:t>
      </w:r>
      <w:r w:rsidRPr="00CF20C1">
        <w:rPr>
          <w:rFonts w:ascii="Arial" w:eastAsia="Times New Roman" w:hAnsi="Arial" w:cs="Arial"/>
          <w:color w:val="111111"/>
        </w:rPr>
        <w:t> YOU NEED TO PLAN FIRST (MUST HAVE A STRATEGY) BEFORE COLLECTING DATA.</w:t>
      </w:r>
    </w:p>
    <w:p w:rsidR="00CF20C1" w:rsidRPr="00CF20C1" w:rsidRDefault="00CF20C1" w:rsidP="00CF20C1">
      <w:pPr>
        <w:ind w:left="720"/>
        <w:rPr>
          <w:rFonts w:ascii="Arial" w:eastAsia="Times New Roman" w:hAnsi="Arial" w:cs="Arial"/>
          <w:color w:val="111111"/>
        </w:rPr>
      </w:pPr>
      <w:r w:rsidRPr="00CF20C1">
        <w:rPr>
          <w:rFonts w:ascii="inherit" w:eastAsia="Times New Roman" w:hAnsi="inherit" w:cs="Arial"/>
          <w:b/>
          <w:bCs/>
          <w:color w:val="111111"/>
          <w:sz w:val="20"/>
          <w:szCs w:val="20"/>
          <w:u w:val="single"/>
          <w:bdr w:val="none" w:sz="0" w:space="0" w:color="auto" w:frame="1"/>
        </w:rPr>
        <w:t>To access industry (peer average) for your company</w:t>
      </w:r>
    </w:p>
    <w:p w:rsidR="00CF20C1" w:rsidRPr="00CF20C1" w:rsidRDefault="00CF20C1" w:rsidP="00CF20C1">
      <w:pPr>
        <w:ind w:left="1080" w:hanging="360"/>
        <w:rPr>
          <w:rFonts w:ascii="Arial" w:eastAsia="Times New Roman" w:hAnsi="Arial" w:cs="Arial"/>
          <w:color w:val="111111"/>
        </w:rPr>
      </w:pPr>
      <w:r w:rsidRPr="00CF20C1">
        <w:rPr>
          <w:rFonts w:ascii="Times New Roman" w:eastAsia="Times New Roman" w:hAnsi="Times New Roman" w:cs="Times New Roman"/>
          <w:color w:val="111111"/>
          <w:bdr w:val="none" w:sz="0" w:space="0" w:color="auto" w:frame="1"/>
        </w:rPr>
        <w:t>1.</w:t>
      </w:r>
      <w:r w:rsidRPr="00CF20C1">
        <w:rPr>
          <w:rFonts w:ascii="Times New Roman" w:eastAsia="Times New Roman" w:hAnsi="Times New Roman" w:cs="Times New Roman"/>
          <w:color w:val="111111"/>
          <w:sz w:val="14"/>
          <w:szCs w:val="14"/>
          <w:bdr w:val="none" w:sz="0" w:space="0" w:color="auto" w:frame="1"/>
        </w:rPr>
        <w:t>      </w:t>
      </w:r>
      <w:r w:rsidRPr="00CF20C1">
        <w:rPr>
          <w:rFonts w:ascii="Times New Roman" w:eastAsia="Times New Roman" w:hAnsi="Times New Roman" w:cs="Times New Roman"/>
          <w:color w:val="111111"/>
          <w:bdr w:val="none" w:sz="0" w:space="0" w:color="auto" w:frame="1"/>
        </w:rPr>
        <w:t>At the Company Details screen, </w:t>
      </w:r>
    </w:p>
    <w:p w:rsidR="00CF20C1" w:rsidRPr="00CF20C1" w:rsidRDefault="00CF20C1" w:rsidP="00CF20C1">
      <w:pPr>
        <w:ind w:left="1440" w:hanging="360"/>
        <w:rPr>
          <w:rFonts w:ascii="Arial" w:eastAsia="Times New Roman" w:hAnsi="Arial" w:cs="Arial"/>
          <w:color w:val="111111"/>
        </w:rPr>
      </w:pPr>
      <w:r w:rsidRPr="00CF20C1">
        <w:rPr>
          <w:rFonts w:ascii="Times New Roman" w:eastAsia="Times New Roman" w:hAnsi="Times New Roman" w:cs="Times New Roman"/>
          <w:color w:val="111111"/>
          <w:bdr w:val="none" w:sz="0" w:space="0" w:color="auto" w:frame="1"/>
        </w:rPr>
        <w:t>a.</w:t>
      </w:r>
      <w:r w:rsidRPr="00CF20C1">
        <w:rPr>
          <w:rFonts w:ascii="Times New Roman" w:eastAsia="Times New Roman" w:hAnsi="Times New Roman" w:cs="Times New Roman"/>
          <w:color w:val="111111"/>
          <w:sz w:val="14"/>
          <w:szCs w:val="14"/>
          <w:bdr w:val="none" w:sz="0" w:space="0" w:color="auto" w:frame="1"/>
        </w:rPr>
        <w:t>       </w:t>
      </w:r>
      <w:r w:rsidRPr="00CF20C1">
        <w:rPr>
          <w:rFonts w:ascii="Times New Roman" w:eastAsia="Times New Roman" w:hAnsi="Times New Roman" w:cs="Times New Roman"/>
          <w:color w:val="111111"/>
          <w:bdr w:val="none" w:sz="0" w:space="0" w:color="auto" w:frame="1"/>
        </w:rPr>
        <w:t>Click Create Reports</w:t>
      </w:r>
    </w:p>
    <w:p w:rsidR="00CF20C1" w:rsidRPr="00CF20C1" w:rsidRDefault="00CF20C1" w:rsidP="00CF20C1">
      <w:pPr>
        <w:ind w:left="1440" w:hanging="360"/>
        <w:rPr>
          <w:rFonts w:ascii="Arial" w:eastAsia="Times New Roman" w:hAnsi="Arial" w:cs="Arial"/>
          <w:color w:val="111111"/>
        </w:rPr>
      </w:pPr>
      <w:r w:rsidRPr="00CF20C1">
        <w:rPr>
          <w:rFonts w:ascii="Times New Roman" w:eastAsia="Times New Roman" w:hAnsi="Times New Roman" w:cs="Times New Roman"/>
          <w:color w:val="111111"/>
          <w:bdr w:val="none" w:sz="0" w:space="0" w:color="auto" w:frame="1"/>
        </w:rPr>
        <w:t>b.</w:t>
      </w:r>
      <w:r w:rsidRPr="00CF20C1">
        <w:rPr>
          <w:rFonts w:ascii="Times New Roman" w:eastAsia="Times New Roman" w:hAnsi="Times New Roman" w:cs="Times New Roman"/>
          <w:color w:val="111111"/>
          <w:sz w:val="14"/>
          <w:szCs w:val="14"/>
          <w:bdr w:val="none" w:sz="0" w:space="0" w:color="auto" w:frame="1"/>
        </w:rPr>
        <w:t>      </w:t>
      </w:r>
      <w:r w:rsidRPr="00CF20C1">
        <w:rPr>
          <w:rFonts w:ascii="Times New Roman" w:eastAsia="Times New Roman" w:hAnsi="Times New Roman" w:cs="Times New Roman"/>
          <w:color w:val="111111"/>
          <w:bdr w:val="none" w:sz="0" w:space="0" w:color="auto" w:frame="1"/>
        </w:rPr>
        <w:t>Click Comparison Reports</w:t>
      </w:r>
    </w:p>
    <w:p w:rsidR="00CF20C1" w:rsidRPr="00CF20C1" w:rsidRDefault="00CF20C1" w:rsidP="00CF20C1">
      <w:pPr>
        <w:ind w:left="1440" w:hanging="360"/>
        <w:rPr>
          <w:rFonts w:ascii="Arial" w:eastAsia="Times New Roman" w:hAnsi="Arial" w:cs="Arial"/>
          <w:color w:val="111111"/>
        </w:rPr>
      </w:pPr>
      <w:r w:rsidRPr="00CF20C1">
        <w:rPr>
          <w:rFonts w:ascii="Times New Roman" w:eastAsia="Times New Roman" w:hAnsi="Times New Roman" w:cs="Times New Roman"/>
          <w:i/>
          <w:iCs/>
          <w:color w:val="111111"/>
          <w:bdr w:val="none" w:sz="0" w:space="0" w:color="auto" w:frame="1"/>
        </w:rPr>
        <w:t>c.</w:t>
      </w:r>
      <w:r w:rsidRPr="00CF20C1">
        <w:rPr>
          <w:rFonts w:ascii="Times New Roman" w:eastAsia="Times New Roman" w:hAnsi="Times New Roman" w:cs="Times New Roman"/>
          <w:color w:val="111111"/>
          <w:sz w:val="14"/>
          <w:szCs w:val="14"/>
          <w:bdr w:val="none" w:sz="0" w:space="0" w:color="auto" w:frame="1"/>
        </w:rPr>
        <w:t>       </w:t>
      </w:r>
      <w:r w:rsidRPr="00CF20C1">
        <w:rPr>
          <w:rFonts w:ascii="Times New Roman" w:eastAsia="Times New Roman" w:hAnsi="Times New Roman" w:cs="Times New Roman"/>
          <w:color w:val="111111"/>
          <w:bdr w:val="none" w:sz="0" w:space="0" w:color="auto" w:frame="1"/>
        </w:rPr>
        <w:t>Click Compare Against Industry </w:t>
      </w:r>
      <w:r w:rsidRPr="00CF20C1">
        <w:rPr>
          <w:rFonts w:ascii="Arial" w:eastAsia="Times New Roman" w:hAnsi="Arial" w:cs="Arial"/>
          <w:i/>
          <w:iCs/>
          <w:color w:val="111111"/>
          <w:bdr w:val="none" w:sz="0" w:space="0" w:color="auto" w:frame="1"/>
        </w:rPr>
        <w:t>(you want to compare against industry)</w:t>
      </w:r>
    </w:p>
    <w:p w:rsidR="00CF20C1" w:rsidRPr="00CF20C1" w:rsidRDefault="00CF20C1" w:rsidP="00CF20C1">
      <w:pPr>
        <w:numPr>
          <w:ilvl w:val="0"/>
          <w:numId w:val="9"/>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lastRenderedPageBreak/>
        <w:t>At the Comparison Reporting Selection Screen</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Select SIC (standard industrial classification – this is industry code for your firm)</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Select Target country (USA) </w:t>
      </w:r>
      <w:r w:rsidRPr="00CF20C1">
        <w:rPr>
          <w:rFonts w:ascii="Arial" w:eastAsia="Times New Roman" w:hAnsi="Arial" w:cs="Arial"/>
          <w:i/>
          <w:iCs/>
          <w:color w:val="111111"/>
          <w:bdr w:val="none" w:sz="0" w:space="0" w:color="auto" w:frame="1"/>
        </w:rPr>
        <w:t>(you want US companies only)</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Select all companies </w:t>
      </w:r>
      <w:r w:rsidRPr="00CF20C1">
        <w:rPr>
          <w:rFonts w:ascii="Arial" w:eastAsia="Times New Roman" w:hAnsi="Arial" w:cs="Arial"/>
          <w:i/>
          <w:iCs/>
          <w:color w:val="111111"/>
          <w:bdr w:val="none" w:sz="0" w:space="0" w:color="auto" w:frame="1"/>
        </w:rPr>
        <w:t>(you want to compare against all companies in the industry)</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Check Use extended report items – a drop-down selection menu will appear</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Select Ratios for Category and </w:t>
      </w:r>
      <w:r w:rsidRPr="00CF20C1">
        <w:rPr>
          <w:rFonts w:ascii="Arial" w:eastAsia="Times New Roman" w:hAnsi="Arial" w:cs="Arial"/>
          <w:i/>
          <w:iCs/>
          <w:color w:val="111111"/>
          <w:bdr w:val="none" w:sz="0" w:space="0" w:color="auto" w:frame="1"/>
        </w:rPr>
        <w:t>your ratio(s)</w:t>
      </w:r>
      <w:r w:rsidRPr="00CF20C1">
        <w:rPr>
          <w:rFonts w:ascii="Times New Roman" w:eastAsia="Times New Roman" w:hAnsi="Times New Roman" w:cs="Times New Roman"/>
          <w:color w:val="111111"/>
          <w:bdr w:val="none" w:sz="0" w:space="0" w:color="auto" w:frame="1"/>
        </w:rPr>
        <w:t> for Sub-category.  </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Click on Add Report Item to put your ratio(s) in the criteria box</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Check Include average in heading below the criteria box</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Select which year(s)</w:t>
      </w:r>
    </w:p>
    <w:p w:rsidR="00CF20C1" w:rsidRPr="00CF20C1" w:rsidRDefault="00CF20C1" w:rsidP="00CF20C1">
      <w:pPr>
        <w:numPr>
          <w:ilvl w:val="1"/>
          <w:numId w:val="9"/>
        </w:numPr>
        <w:ind w:left="252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Finally, CLICK on Create Report</w:t>
      </w:r>
    </w:p>
    <w:p w:rsidR="00CF20C1" w:rsidRPr="00CF20C1" w:rsidRDefault="00CF20C1" w:rsidP="00CF20C1">
      <w:pPr>
        <w:spacing w:after="240"/>
        <w:ind w:left="720"/>
        <w:rPr>
          <w:rFonts w:ascii="Arial" w:eastAsia="Times New Roman" w:hAnsi="Arial" w:cs="Arial"/>
          <w:color w:val="111111"/>
        </w:rPr>
      </w:pPr>
      <w:r w:rsidRPr="00CF20C1">
        <w:rPr>
          <w:rFonts w:ascii="Arial" w:eastAsia="Times New Roman" w:hAnsi="Arial" w:cs="Arial"/>
          <w:color w:val="111111"/>
        </w:rPr>
        <w:t>Industry average and ratio values for your firm and all firms in the same SIC industry will appear on the screen. You may download these data into Excel.</w:t>
      </w:r>
    </w:p>
    <w:p w:rsidR="00CF20C1" w:rsidRPr="00CF20C1" w:rsidRDefault="00CF20C1" w:rsidP="00CF20C1">
      <w:pPr>
        <w:rPr>
          <w:rFonts w:ascii="Arial" w:eastAsia="Times New Roman" w:hAnsi="Arial" w:cs="Arial"/>
          <w:color w:val="111111"/>
        </w:rPr>
      </w:pPr>
      <w:r w:rsidRPr="00CF20C1">
        <w:rPr>
          <w:rFonts w:ascii="Times New Roman" w:eastAsia="Times New Roman" w:hAnsi="Times New Roman" w:cs="Times New Roman"/>
          <w:b/>
          <w:bCs/>
          <w:color w:val="111111"/>
          <w:sz w:val="20"/>
          <w:szCs w:val="20"/>
          <w:bdr w:val="none" w:sz="0" w:space="0" w:color="auto" w:frame="1"/>
        </w:rPr>
        <w:t>SAFEASSIGN ENABLED CLASS PROJECT</w:t>
      </w:r>
    </w:p>
    <w:p w:rsidR="00CF20C1" w:rsidRPr="00CF20C1" w:rsidRDefault="00CF20C1" w:rsidP="00CF20C1">
      <w:pPr>
        <w:ind w:left="720"/>
        <w:rPr>
          <w:rFonts w:ascii="Arial" w:eastAsia="Times New Roman" w:hAnsi="Arial" w:cs="Arial"/>
          <w:color w:val="111111"/>
        </w:rPr>
      </w:pPr>
      <w:r w:rsidRPr="00CF20C1">
        <w:rPr>
          <w:rFonts w:ascii="inherit" w:eastAsia="Times New Roman" w:hAnsi="inherit" w:cs="Arial"/>
          <w:color w:val="000000"/>
          <w:sz w:val="20"/>
          <w:szCs w:val="20"/>
          <w:bdr w:val="none" w:sz="0" w:space="0" w:color="auto" w:frame="1"/>
        </w:rPr>
        <w:t>The </w:t>
      </w:r>
      <w:r w:rsidRPr="00CF20C1">
        <w:rPr>
          <w:rFonts w:ascii="Times New Roman" w:eastAsia="Times New Roman" w:hAnsi="Times New Roman" w:cs="Times New Roman"/>
          <w:b/>
          <w:bCs/>
          <w:color w:val="000000"/>
          <w:sz w:val="20"/>
          <w:szCs w:val="20"/>
          <w:bdr w:val="none" w:sz="0" w:space="0" w:color="auto" w:frame="1"/>
        </w:rPr>
        <w:t>class project</w:t>
      </w:r>
      <w:r w:rsidRPr="00CF20C1">
        <w:rPr>
          <w:rFonts w:ascii="inherit" w:eastAsia="Times New Roman" w:hAnsi="inherit" w:cs="Arial"/>
          <w:b/>
          <w:bCs/>
          <w:color w:val="000000"/>
          <w:sz w:val="20"/>
          <w:szCs w:val="20"/>
          <w:bdr w:val="none" w:sz="0" w:space="0" w:color="auto" w:frame="1"/>
        </w:rPr>
        <w:t> in this course</w:t>
      </w:r>
      <w:r w:rsidRPr="00CF20C1">
        <w:rPr>
          <w:rFonts w:ascii="inherit" w:eastAsia="Times New Roman" w:hAnsi="inherit" w:cs="Arial"/>
          <w:color w:val="000000"/>
          <w:sz w:val="20"/>
          <w:szCs w:val="20"/>
          <w:bdr w:val="none" w:sz="0" w:space="0" w:color="auto" w:frame="1"/>
        </w:rPr>
        <w:t> is required to be submitted through SafeAssign.  </w:t>
      </w:r>
      <w:r w:rsidRPr="00CF20C1">
        <w:rPr>
          <w:rFonts w:ascii="Times New Roman" w:eastAsia="Times New Roman" w:hAnsi="Times New Roman" w:cs="Times New Roman"/>
          <w:b/>
          <w:bCs/>
          <w:color w:val="000000"/>
          <w:sz w:val="20"/>
          <w:szCs w:val="20"/>
          <w:bdr w:val="none" w:sz="0" w:space="0" w:color="auto" w:frame="1"/>
        </w:rPr>
        <w:t>SafeAssign is a plagiarism prevention tool</w:t>
      </w:r>
      <w:r w:rsidRPr="00CF20C1">
        <w:rPr>
          <w:rFonts w:ascii="inherit" w:eastAsia="Times New Roman" w:hAnsi="inherit" w:cs="Arial"/>
          <w:color w:val="000000"/>
          <w:sz w:val="20"/>
          <w:szCs w:val="20"/>
          <w:bdr w:val="none" w:sz="0" w:space="0" w:color="auto" w:frame="1"/>
        </w:rPr>
        <w:t> that detects unoriginal content in papers by identifying areas of overlap between submitted assignments and existing works. Submitting an Assignment that has SafeAssign enabled is similar to submitting a regular Blackboard assignment, but there are unique features and characteristics of SafeAssign to be aware of.</w:t>
      </w:r>
    </w:p>
    <w:p w:rsidR="00CF20C1" w:rsidRPr="00CF20C1" w:rsidRDefault="00CF20C1" w:rsidP="00CF20C1">
      <w:pPr>
        <w:spacing w:after="240"/>
        <w:ind w:left="360"/>
        <w:rPr>
          <w:rFonts w:ascii="Arial" w:eastAsia="Times New Roman" w:hAnsi="Arial" w:cs="Arial"/>
          <w:color w:val="111111"/>
        </w:rPr>
      </w:pPr>
      <w:r w:rsidRPr="00CF20C1">
        <w:rPr>
          <w:rFonts w:ascii="Arial" w:eastAsia="Times New Roman" w:hAnsi="Arial" w:cs="Arial"/>
          <w:b/>
          <w:bCs/>
          <w:color w:val="111111"/>
        </w:rPr>
        <w:t>The Steps to Submit SafeAssign Enabled Assignments:</w:t>
      </w:r>
    </w:p>
    <w:p w:rsidR="00CF20C1" w:rsidRPr="00CF20C1" w:rsidRDefault="00CF20C1" w:rsidP="00CF20C1">
      <w:pPr>
        <w:numPr>
          <w:ilvl w:val="0"/>
          <w:numId w:val="10"/>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From the Course Menu, select the Content Area that holds the assignment, for example, "Assessments"</w:t>
      </w:r>
    </w:p>
    <w:p w:rsidR="00CF20C1" w:rsidRPr="00CF20C1" w:rsidRDefault="00CF20C1" w:rsidP="00CF20C1">
      <w:pPr>
        <w:numPr>
          <w:ilvl w:val="0"/>
          <w:numId w:val="10"/>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Click the title of the assignment</w:t>
      </w:r>
    </w:p>
    <w:p w:rsidR="00CF20C1" w:rsidRPr="00CF20C1" w:rsidRDefault="00CF20C1" w:rsidP="00CF20C1">
      <w:pPr>
        <w:numPr>
          <w:ilvl w:val="0"/>
          <w:numId w:val="10"/>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On the Upload Assignment page, click Browse My Computer and select a file to attach. (Optional: Enter comments to your instructor about the submission or the assignment.)</w:t>
      </w:r>
    </w:p>
    <w:p w:rsidR="00CF20C1" w:rsidRPr="00CF20C1" w:rsidRDefault="00CF20C1" w:rsidP="00CF20C1">
      <w:pPr>
        <w:numPr>
          <w:ilvl w:val="0"/>
          <w:numId w:val="10"/>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Click </w:t>
      </w:r>
      <w:r w:rsidRPr="00CF20C1">
        <w:rPr>
          <w:rFonts w:ascii="Arial" w:eastAsia="Times New Roman" w:hAnsi="Arial" w:cs="Arial"/>
          <w:b/>
          <w:bCs/>
          <w:color w:val="111111"/>
          <w:bdr w:val="none" w:sz="0" w:space="0" w:color="auto" w:frame="1"/>
        </w:rPr>
        <w:t>Submit.</w:t>
      </w:r>
    </w:p>
    <w:p w:rsidR="00CF20C1" w:rsidRPr="00CF20C1" w:rsidRDefault="00CF20C1" w:rsidP="00CF20C1">
      <w:pPr>
        <w:spacing w:after="240"/>
        <w:ind w:left="360"/>
        <w:rPr>
          <w:rFonts w:ascii="Arial" w:eastAsia="Times New Roman" w:hAnsi="Arial" w:cs="Arial"/>
          <w:color w:val="111111"/>
        </w:rPr>
      </w:pPr>
      <w:r w:rsidRPr="00CF20C1">
        <w:rPr>
          <w:rFonts w:ascii="Arial" w:eastAsia="Times New Roman" w:hAnsi="Arial" w:cs="Arial"/>
          <w:b/>
          <w:bCs/>
          <w:color w:val="111111"/>
        </w:rPr>
        <w:t>View the SafeAssign Originality Report</w:t>
      </w:r>
    </w:p>
    <w:p w:rsidR="00CF20C1" w:rsidRPr="00CF20C1" w:rsidRDefault="00CF20C1" w:rsidP="00CF20C1">
      <w:pPr>
        <w:numPr>
          <w:ilvl w:val="0"/>
          <w:numId w:val="11"/>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To view your submission and/or view your SafeAssign Originality Report, click the title of the assignment.</w:t>
      </w:r>
    </w:p>
    <w:p w:rsidR="00CF20C1" w:rsidRPr="00CF20C1" w:rsidRDefault="00CF20C1" w:rsidP="00CF20C1">
      <w:pPr>
        <w:numPr>
          <w:ilvl w:val="0"/>
          <w:numId w:val="11"/>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On the following page, click the SafeAssign link.</w:t>
      </w:r>
    </w:p>
    <w:p w:rsidR="00CF20C1" w:rsidRPr="00CF20C1" w:rsidRDefault="00CF20C1" w:rsidP="00CF20C1">
      <w:pPr>
        <w:numPr>
          <w:ilvl w:val="0"/>
          <w:numId w:val="11"/>
        </w:numPr>
        <w:ind w:left="1080"/>
        <w:rPr>
          <w:rFonts w:ascii="inherit" w:eastAsia="Times New Roman" w:hAnsi="inherit" w:cs="Arial"/>
          <w:color w:val="111111"/>
          <w:sz w:val="20"/>
          <w:szCs w:val="20"/>
        </w:rPr>
      </w:pPr>
      <w:r w:rsidRPr="00CF20C1">
        <w:rPr>
          <w:rFonts w:ascii="Times New Roman" w:eastAsia="Times New Roman" w:hAnsi="Times New Roman" w:cs="Times New Roman"/>
          <w:color w:val="111111"/>
          <w:bdr w:val="none" w:sz="0" w:space="0" w:color="auto" w:frame="1"/>
        </w:rPr>
        <w:t>Next, click the View Originality Report button.</w:t>
      </w:r>
    </w:p>
    <w:p w:rsidR="00CF20C1" w:rsidRPr="00CF20C1" w:rsidRDefault="00CF20C1" w:rsidP="00CF20C1">
      <w:pPr>
        <w:spacing w:after="240"/>
        <w:rPr>
          <w:rFonts w:ascii="Arial" w:eastAsia="Times New Roman" w:hAnsi="Arial" w:cs="Arial"/>
          <w:color w:val="111111"/>
        </w:rPr>
      </w:pPr>
      <w:r w:rsidRPr="00CF20C1">
        <w:rPr>
          <w:rFonts w:ascii="Arial" w:eastAsia="Times New Roman" w:hAnsi="Arial" w:cs="Arial"/>
          <w:b/>
          <w:bCs/>
          <w:color w:val="111111"/>
        </w:rPr>
        <w:t>FOR FURTHER QUESTIONS ON SAFEASSIGN, WATCH THE FOLLOWING VIDEO</w:t>
      </w:r>
    </w:p>
    <w:p w:rsidR="00CF20C1" w:rsidRPr="00CF20C1" w:rsidRDefault="00CF20C1" w:rsidP="00CF20C1">
      <w:pPr>
        <w:ind w:left="720"/>
        <w:rPr>
          <w:rFonts w:ascii="Arial" w:eastAsia="Times New Roman" w:hAnsi="Arial" w:cs="Arial"/>
          <w:color w:val="111111"/>
        </w:rPr>
      </w:pPr>
      <w:hyperlink r:id="rId51" w:history="1">
        <w:r w:rsidRPr="00CF20C1">
          <w:rPr>
            <w:rFonts w:ascii="inherit" w:eastAsia="Times New Roman" w:hAnsi="inherit" w:cs="Times New Roman"/>
            <w:b/>
            <w:bCs/>
            <w:color w:val="1874A4"/>
            <w:sz w:val="20"/>
            <w:szCs w:val="20"/>
            <w:u w:val="single"/>
            <w:bdr w:val="none" w:sz="0" w:space="0" w:color="auto" w:frame="1"/>
          </w:rPr>
          <w:t>https://www.youtube.com/watch?v=WIkrupudGPU</w:t>
        </w:r>
      </w:hyperlink>
    </w:p>
    <w:p w:rsidR="00220F4E" w:rsidRDefault="00CF20C1">
      <w:bookmarkStart w:id="0" w:name="_GoBack"/>
      <w:bookmarkEnd w:id="0"/>
    </w:p>
    <w:sectPr w:rsidR="00220F4E" w:rsidSect="002A6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nherit">
    <w:altName w:val="Cambria"/>
    <w:panose1 w:val="020B0604020202020204"/>
    <w:charset w:val="00"/>
    <w:family w:val="roman"/>
    <w:notTrueType/>
    <w:pitch w:val="default"/>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01151"/>
    <w:multiLevelType w:val="multilevel"/>
    <w:tmpl w:val="1FDEFA9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E7703"/>
    <w:multiLevelType w:val="multilevel"/>
    <w:tmpl w:val="15A25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5355D"/>
    <w:multiLevelType w:val="multilevel"/>
    <w:tmpl w:val="D2D6E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911C7"/>
    <w:multiLevelType w:val="multilevel"/>
    <w:tmpl w:val="7DAED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E6472D"/>
    <w:multiLevelType w:val="multilevel"/>
    <w:tmpl w:val="8DC8AD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3F246C"/>
    <w:multiLevelType w:val="multilevel"/>
    <w:tmpl w:val="11BA87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46222E"/>
    <w:multiLevelType w:val="multilevel"/>
    <w:tmpl w:val="D14008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751226"/>
    <w:multiLevelType w:val="multilevel"/>
    <w:tmpl w:val="E4B22C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6"/>
    <w:lvlOverride w:ilvl="1">
      <w:lvl w:ilvl="1">
        <w:numFmt w:val="bullet"/>
        <w:lvlText w:val=""/>
        <w:lvlJc w:val="left"/>
        <w:pPr>
          <w:tabs>
            <w:tab w:val="num" w:pos="1440"/>
          </w:tabs>
          <w:ind w:left="1440" w:hanging="360"/>
        </w:pPr>
        <w:rPr>
          <w:rFonts w:ascii="Symbol" w:hAnsi="Symbol" w:hint="default"/>
          <w:sz w:val="20"/>
        </w:rPr>
      </w:lvl>
    </w:lvlOverride>
  </w:num>
  <w:num w:numId="4">
    <w:abstractNumId w:val="5"/>
  </w:num>
  <w:num w:numId="5">
    <w:abstractNumId w:val="4"/>
  </w:num>
  <w:num w:numId="6">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1"/>
  </w:num>
  <w:num w:numId="8">
    <w:abstractNumId w:val="7"/>
  </w:num>
  <w:num w:numId="9">
    <w:abstractNumId w:val="0"/>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0C1"/>
    <w:rsid w:val="002A6D29"/>
    <w:rsid w:val="00414215"/>
    <w:rsid w:val="00CF2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AB4463"/>
  <w14:defaultImageDpi w14:val="32767"/>
  <w15:chartTrackingRefBased/>
  <w15:docId w15:val="{88D960E4-ED54-AB48-8A19-369E097E8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20C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F20C1"/>
  </w:style>
  <w:style w:type="character" w:styleId="Hyperlink">
    <w:name w:val="Hyperlink"/>
    <w:basedOn w:val="DefaultParagraphFont"/>
    <w:uiPriority w:val="99"/>
    <w:semiHidden/>
    <w:unhideWhenUsed/>
    <w:rsid w:val="00CF20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14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ensus.gov/econ/" TargetMode="External"/><Relationship Id="rId18" Type="http://schemas.openxmlformats.org/officeDocument/2006/relationships/hyperlink" Target="http://www.sec.gov/edgar.shtml" TargetMode="External"/><Relationship Id="rId26" Type="http://schemas.openxmlformats.org/officeDocument/2006/relationships/hyperlink" Target="http://www.crfonline.org/surveys/benchmarking/benchmarking.asp" TargetMode="External"/><Relationship Id="rId39" Type="http://schemas.openxmlformats.org/officeDocument/2006/relationships/hyperlink" Target="http://www.treasurystrategies.com" TargetMode="External"/><Relationship Id="rId21" Type="http://schemas.openxmlformats.org/officeDocument/2006/relationships/hyperlink" Target="http://cism.bus.utexas.edu" TargetMode="External"/><Relationship Id="rId34" Type="http://schemas.openxmlformats.org/officeDocument/2006/relationships/hyperlink" Target="http://www.frbatlanta.org/publica/finan_update/index.html" TargetMode="External"/><Relationship Id="rId42" Type="http://schemas.openxmlformats.org/officeDocument/2006/relationships/hyperlink" Target="http://www.publicdebt.treas.gov/of/ofsectable.htm" TargetMode="External"/><Relationship Id="rId47" Type="http://schemas.openxmlformats.org/officeDocument/2006/relationships/hyperlink" Target="http://www.ita.doc.gov/td/efm" TargetMode="External"/><Relationship Id="rId50" Type="http://schemas.openxmlformats.org/officeDocument/2006/relationships/hyperlink" Target="http://www.mergentonline.com" TargetMode="External"/><Relationship Id="rId7" Type="http://schemas.openxmlformats.org/officeDocument/2006/relationships/hyperlink" Target="http://www.finance.yahoo.com" TargetMode="External"/><Relationship Id="rId2" Type="http://schemas.openxmlformats.org/officeDocument/2006/relationships/styles" Target="styles.xml"/><Relationship Id="rId16" Type="http://schemas.openxmlformats.org/officeDocument/2006/relationships/hyperlink" Target="http://www.gtnews.com" TargetMode="External"/><Relationship Id="rId29" Type="http://schemas.openxmlformats.org/officeDocument/2006/relationships/hyperlink" Target="http://www.crfonline.org/surveys/dso/dsoresults.html" TargetMode="External"/><Relationship Id="rId11" Type="http://schemas.openxmlformats.org/officeDocument/2006/relationships/hyperlink" Target="http://www.frb.org" TargetMode="External"/><Relationship Id="rId24" Type="http://schemas.openxmlformats.org/officeDocument/2006/relationships/hyperlink" Target="http://www.nacm.org" TargetMode="External"/><Relationship Id="rId32" Type="http://schemas.openxmlformats.org/officeDocument/2006/relationships/hyperlink" Target="http://www.ecb.int/paym/target/html/index.en.html" TargetMode="External"/><Relationship Id="rId37" Type="http://schemas.openxmlformats.org/officeDocument/2006/relationships/hyperlink" Target="http://www.phoenixhecht.com" TargetMode="External"/><Relationship Id="rId40" Type="http://schemas.openxmlformats.org/officeDocument/2006/relationships/hyperlink" Target="http://www.banxquote.com/" TargetMode="External"/><Relationship Id="rId45" Type="http://schemas.openxmlformats.org/officeDocument/2006/relationships/hyperlink" Target="http://www.swift.com" TargetMode="External"/><Relationship Id="rId53" Type="http://schemas.openxmlformats.org/officeDocument/2006/relationships/theme" Target="theme/theme1.xml"/><Relationship Id="rId5" Type="http://schemas.openxmlformats.org/officeDocument/2006/relationships/hyperlink" Target="http://www.MargentOnline.com" TargetMode="External"/><Relationship Id="rId10" Type="http://schemas.openxmlformats.org/officeDocument/2006/relationships/hyperlink" Target="http://www.moneycentral.com" TargetMode="External"/><Relationship Id="rId19" Type="http://schemas.openxmlformats.org/officeDocument/2006/relationships/hyperlink" Target="http://www.eva.com/evaabout/whatis.php" TargetMode="External"/><Relationship Id="rId31" Type="http://schemas.openxmlformats.org/officeDocument/2006/relationships/hyperlink" Target="http://www.credit-to-cash-advisor.com/news_91.html" TargetMode="External"/><Relationship Id="rId44" Type="http://schemas.openxmlformats.org/officeDocument/2006/relationships/hyperlink" Target="http://www.itmbc.com/"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ec.gov" TargetMode="External"/><Relationship Id="rId14" Type="http://schemas.openxmlformats.org/officeDocument/2006/relationships/hyperlink" Target="http://www.stat-usa.gov/" TargetMode="External"/><Relationship Id="rId22" Type="http://schemas.openxmlformats.org/officeDocument/2006/relationships/hyperlink" Target="http://www.crfonline.org" TargetMode="External"/><Relationship Id="rId27" Type="http://schemas.openxmlformats.org/officeDocument/2006/relationships/hyperlink" Target="http://www.crfonline.org/orc/ca/ca-7.html" TargetMode="External"/><Relationship Id="rId30" Type="http://schemas.openxmlformats.org/officeDocument/2006/relationships/hyperlink" Target="http://www.commercialbar.com/sumcoltn.htm" TargetMode="External"/><Relationship Id="rId35" Type="http://schemas.openxmlformats.org/officeDocument/2006/relationships/hyperlink" Target="http://www.federalreserve.gov/" TargetMode="External"/><Relationship Id="rId43" Type="http://schemas.openxmlformats.org/officeDocument/2006/relationships/hyperlink" Target="http://www2.standardandpoors.com/spf/pdf/funds/MMFCriteria.pdf" TargetMode="External"/><Relationship Id="rId48" Type="http://schemas.openxmlformats.org/officeDocument/2006/relationships/hyperlink" Target="https://finance.yahoo.com/" TargetMode="External"/><Relationship Id="rId8" Type="http://schemas.openxmlformats.org/officeDocument/2006/relationships/hyperlink" Target="http://www.reuters.com/finance" TargetMode="External"/><Relationship Id="rId51" Type="http://schemas.openxmlformats.org/officeDocument/2006/relationships/hyperlink" Target="https://www.youtube.com/watch?v=WIkrupudGPU" TargetMode="External"/><Relationship Id="rId3" Type="http://schemas.openxmlformats.org/officeDocument/2006/relationships/settings" Target="settings.xml"/><Relationship Id="rId12" Type="http://schemas.openxmlformats.org/officeDocument/2006/relationships/hyperlink" Target="http://www.bloomberg.com" TargetMode="External"/><Relationship Id="rId17" Type="http://schemas.openxmlformats.org/officeDocument/2006/relationships/hyperlink" Target="http://www.treasuryandrisk.com" TargetMode="External"/><Relationship Id="rId25" Type="http://schemas.openxmlformats.org/officeDocument/2006/relationships/hyperlink" Target="http://www.nacm.org/bcmag/bcm_index.html" TargetMode="External"/><Relationship Id="rId33" Type="http://schemas.openxmlformats.org/officeDocument/2006/relationships/hyperlink" Target="http://www.ecb.int/paym/target/target2/html/index.en.html" TargetMode="External"/><Relationship Id="rId38" Type="http://schemas.openxmlformats.org/officeDocument/2006/relationships/hyperlink" Target="http://www.treasury.pncbank.com" TargetMode="External"/><Relationship Id="rId46" Type="http://schemas.openxmlformats.org/officeDocument/2006/relationships/hyperlink" Target="http://www.cme.com" TargetMode="External"/><Relationship Id="rId20" Type="http://schemas.openxmlformats.org/officeDocument/2006/relationships/hyperlink" Target="http://www.gtnews.com" TargetMode="External"/><Relationship Id="rId41" Type="http://schemas.openxmlformats.org/officeDocument/2006/relationships/hyperlink" Target="http://www.bloomberg.com" TargetMode="External"/><Relationship Id="rId1" Type="http://schemas.openxmlformats.org/officeDocument/2006/relationships/numbering" Target="numbering.xml"/><Relationship Id="rId6" Type="http://schemas.openxmlformats.org/officeDocument/2006/relationships/hyperlink" Target="http://www.mergentonline.com" TargetMode="External"/><Relationship Id="rId15" Type="http://schemas.openxmlformats.org/officeDocument/2006/relationships/hyperlink" Target="http://www.afponline.org" TargetMode="External"/><Relationship Id="rId23" Type="http://schemas.openxmlformats.org/officeDocument/2006/relationships/hyperlink" Target="http://www.dnb.com" TargetMode="External"/><Relationship Id="rId28" Type="http://schemas.openxmlformats.org/officeDocument/2006/relationships/hyperlink" Target="http://www.credit-to-cash-advisor.com/document_50.html" TargetMode="External"/><Relationship Id="rId36" Type="http://schemas.openxmlformats.org/officeDocument/2006/relationships/hyperlink" Target="http://www.nacha.org" TargetMode="External"/><Relationship Id="rId49" Type="http://schemas.openxmlformats.org/officeDocument/2006/relationships/hyperlink" Target="https://finance.yahoo.com/indus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1722</Words>
  <Characters>9817</Characters>
  <Application>Microsoft Office Word</Application>
  <DocSecurity>0</DocSecurity>
  <Lines>81</Lines>
  <Paragraphs>23</Paragraphs>
  <ScaleCrop>false</ScaleCrop>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Paradigm CSI</dc:creator>
  <cp:keywords/>
  <dc:description/>
  <cp:lastModifiedBy>Paradigm CSI</cp:lastModifiedBy>
  <cp:revision>1</cp:revision>
  <dcterms:created xsi:type="dcterms:W3CDTF">2020-08-31T23:29:00Z</dcterms:created>
  <dcterms:modified xsi:type="dcterms:W3CDTF">2020-08-31T23:31:00Z</dcterms:modified>
</cp:coreProperties>
</file>